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396"/>
        <w:gridCol w:w="3267"/>
        <w:gridCol w:w="2126"/>
      </w:tblGrid>
      <w:tr w:rsidR="00D60FDD" w:rsidRPr="007407D2" w14:paraId="078FB261" w14:textId="77777777" w:rsidTr="005B4AA9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C0EC" w14:textId="0A111C2A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 w:colFirst="5" w:colLast="5"/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Kıyaslayan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/Birim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(A)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E777" w14:textId="4D723D9D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3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E8FE1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Kıyaslanan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/Birim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287CC" w14:textId="32B29F61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Sorumlusu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08DE0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Tarihi</w:t>
            </w:r>
          </w:p>
        </w:tc>
      </w:tr>
      <w:tr w:rsidR="00D60FDD" w:rsidRPr="008C4E41" w14:paraId="212B9ED0" w14:textId="77777777" w:rsidTr="005B4AA9">
        <w:tc>
          <w:tcPr>
            <w:tcW w:w="3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A62DC" w14:textId="38E5ED0D" w:rsidR="00426B6A" w:rsidRDefault="00426B6A" w:rsidP="0039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Kırşehir Ahi Evran Üniversitesi</w:t>
            </w:r>
          </w:p>
          <w:p w14:paraId="2EBAEB36" w14:textId="25D2476A" w:rsidR="00D60FDD" w:rsidRPr="005B4AA9" w:rsidRDefault="005B4AA9" w:rsidP="0039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Sağlık Hizmetleri MYO</w:t>
            </w:r>
          </w:p>
        </w:tc>
        <w:tc>
          <w:tcPr>
            <w:tcW w:w="2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E4464" w14:textId="3E2CC999" w:rsidR="00D60FDD" w:rsidRPr="005B4AA9" w:rsidRDefault="005B4AA9" w:rsidP="0039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B4AA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Dr. Öğr. Üyesi </w:t>
            </w:r>
            <w:r w:rsidR="003062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Ayşegül TURAN</w:t>
            </w:r>
          </w:p>
        </w:tc>
        <w:tc>
          <w:tcPr>
            <w:tcW w:w="33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29F00" w14:textId="5CF9CA63" w:rsidR="00D60FDD" w:rsidRPr="005B4AA9" w:rsidRDefault="00BC216D" w:rsidP="0039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 xml:space="preserve">Sosyal Bilimler </w:t>
            </w:r>
            <w:r w:rsidR="0030621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MYO</w:t>
            </w:r>
          </w:p>
        </w:tc>
        <w:tc>
          <w:tcPr>
            <w:tcW w:w="3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A8157" w14:textId="3D45F2D1" w:rsidR="00D60FDD" w:rsidRPr="005B4AA9" w:rsidRDefault="00BA7432" w:rsidP="0039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Prof. Dr. Ayfer ŞAHİN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0C53D" w14:textId="20A5EE5B" w:rsidR="00D60FDD" w:rsidRPr="005B4AA9" w:rsidRDefault="00BC216D" w:rsidP="003909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30.</w:t>
            </w:r>
            <w:r w:rsidR="00BA74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.202</w:t>
            </w:r>
            <w:r w:rsidR="00BA743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</w:p>
        </w:tc>
      </w:tr>
      <w:bookmarkEnd w:id="0"/>
    </w:tbl>
    <w:p w14:paraId="21784963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154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  <w:gridCol w:w="2480"/>
        <w:gridCol w:w="2481"/>
      </w:tblGrid>
      <w:tr w:rsidR="00A17291" w:rsidRPr="007407D2" w14:paraId="6DFC7D43" w14:textId="77777777" w:rsidTr="0039096E">
        <w:trPr>
          <w:tblHeader/>
          <w:jc w:val="center"/>
        </w:trPr>
        <w:tc>
          <w:tcPr>
            <w:tcW w:w="10480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A52163" w14:textId="57B31E4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Ölçütleri</w:t>
            </w:r>
          </w:p>
        </w:tc>
        <w:tc>
          <w:tcPr>
            <w:tcW w:w="4961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FE908F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 w:right="505" w:hang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Sonuçları</w:t>
            </w:r>
          </w:p>
        </w:tc>
      </w:tr>
      <w:tr w:rsidR="00A17291" w:rsidRPr="007407D2" w14:paraId="3074AFFD" w14:textId="77777777" w:rsidTr="0039096E">
        <w:trPr>
          <w:tblHeader/>
          <w:jc w:val="center"/>
        </w:trPr>
        <w:tc>
          <w:tcPr>
            <w:tcW w:w="10480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5E5FD7" w14:textId="77777777" w:rsidR="00A17291" w:rsidRPr="007407D2" w:rsidRDefault="00A17291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24D6DE" w14:textId="77777777" w:rsidR="00426B6A" w:rsidRDefault="00426B6A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Kırşehir Ahi Evran Üniversitesi </w:t>
            </w:r>
          </w:p>
          <w:p w14:paraId="618F6F2E" w14:textId="241628B8" w:rsidR="00A17291" w:rsidRPr="007407D2" w:rsidRDefault="003A45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SHMYO</w:t>
            </w:r>
          </w:p>
        </w:tc>
        <w:tc>
          <w:tcPr>
            <w:tcW w:w="2481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C34CB6" w14:textId="4FFE4F2D" w:rsidR="00426B6A" w:rsidRDefault="008555DC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Kırşehir Ahi Evran</w:t>
            </w:r>
            <w:r w:rsidR="00426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Üniversitesi</w:t>
            </w:r>
          </w:p>
          <w:p w14:paraId="56A91AC4" w14:textId="2E81EABE" w:rsidR="00A17291" w:rsidRPr="007407D2" w:rsidRDefault="008555DC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</w:t>
            </w:r>
            <w:r w:rsidR="003A4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MYO</w:t>
            </w:r>
          </w:p>
        </w:tc>
      </w:tr>
      <w:tr w:rsidR="00A17291" w:rsidRPr="007407D2" w14:paraId="44BCE608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904E23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12444B" w14:textId="1199D3C3" w:rsidR="00A17291" w:rsidRPr="007407D2" w:rsidRDefault="003C0DB5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BA7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D2D833" w14:textId="7BD1A09A" w:rsidR="00A17291" w:rsidRPr="007407D2" w:rsidRDefault="00CB38B7" w:rsidP="00323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</w:tr>
      <w:tr w:rsidR="00A17291" w:rsidRPr="007407D2" w14:paraId="6B81DCFF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D1A20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13684" w14:textId="055054EA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D52F3B" w14:textId="62A11170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A17291" w:rsidRPr="007407D2" w14:paraId="53E8EF94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08187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A0B5B4" w14:textId="452194C8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676DB8" w14:textId="5F04930F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1851</w:t>
            </w:r>
          </w:p>
        </w:tc>
      </w:tr>
      <w:tr w:rsidR="00A17291" w:rsidRPr="007407D2" w14:paraId="264879C9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3BEDE6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226CB7" w14:textId="6C4DD1F8" w:rsidR="00A17291" w:rsidRPr="007407D2" w:rsidRDefault="005B4AA9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BA7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B1925B" w14:textId="616B856A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6F11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A17291" w:rsidRPr="007407D2" w14:paraId="679DC0E5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574EDDC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D5E298" w14:textId="4CC5B945" w:rsidR="00A17291" w:rsidRPr="007407D2" w:rsidRDefault="0030621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</w:t>
            </w:r>
            <w:r w:rsidR="00BA7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  <w:r w:rsidR="009440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440E0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9440E0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62BA9B" w14:textId="4BB4FBF4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3,52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4BEE9474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9FE034F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Çalışan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D1B9AE" w14:textId="6B8DC392" w:rsidR="00A17291" w:rsidRPr="007407D2" w:rsidRDefault="005B4AA9" w:rsidP="00AE7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</w:t>
            </w:r>
            <w:r w:rsidR="00BA7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CD02BB" w14:textId="19836204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3,94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7322C825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AC1FBC9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Paydaş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E5191A" w14:textId="37A46B5D" w:rsidR="00A17291" w:rsidRPr="007407D2" w:rsidRDefault="00AE793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3,77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00AE12" w14:textId="50518141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3,68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1D313858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8652AF4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Tedarikçi Memnuniyet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2DA1B0" w14:textId="55683852" w:rsidR="00A17291" w:rsidRPr="007407D2" w:rsidRDefault="00AE7933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4,47</w:t>
            </w:r>
            <w:r w:rsidR="00F736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F736C6"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A0CEFA" w14:textId="4ADED206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Tedarikçi bulunmamaktadır.</w:t>
            </w:r>
          </w:p>
        </w:tc>
      </w:tr>
      <w:tr w:rsidR="00A17291" w:rsidRPr="007407D2" w14:paraId="5D35B8F4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44B54A0" w14:textId="77777777" w:rsidR="00A17291" w:rsidRPr="007576C2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FA2AA2" w14:textId="7AF18FA0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425EA6" w14:textId="0D463616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</w:tr>
      <w:tr w:rsidR="00A17291" w:rsidRPr="007407D2" w14:paraId="6B0CF1BC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0560BF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İstek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5D861B" w14:textId="02FD6B69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EEAA6C" w14:textId="730A6228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A17291" w:rsidRPr="007407D2" w14:paraId="2D1F92DB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A2A6EA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Fikrim Var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EA5551" w14:textId="4F0E3A77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D7FD5C" w14:textId="12B336DC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61AECEDE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51ACA2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Şikâyet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588ADB" w14:textId="5BBF7D20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D3E2C1" w14:textId="5BEE50F1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A17291" w:rsidRPr="007407D2" w14:paraId="2D7480C5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4302C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CF3861" w14:textId="5C302E88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B2CD22" w14:textId="612C140F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A17291" w:rsidRPr="007407D2" w14:paraId="225F2341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7CE34D" w14:textId="77777777" w:rsidR="00A17291" w:rsidRPr="003B7F26" w:rsidRDefault="00A17291" w:rsidP="008C4E41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1017" w:hanging="283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Diğer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28E3BA" w14:textId="3F76058D" w:rsidR="00A17291" w:rsidRPr="007407D2" w:rsidRDefault="00BA743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B53FD7" w14:textId="60A41B2B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2F3BE083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D829B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Stratejik Plan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C6092F" w14:textId="2ED4E21B" w:rsidR="00A17291" w:rsidRPr="007407D2" w:rsidRDefault="00C45F9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97</w:t>
            </w:r>
            <w:r w:rsidR="00F37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30621B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F37E28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  <w:r w:rsidR="00F37E28" w:rsidRPr="00F37E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5B1B87" w14:textId="5D87A3A0" w:rsidR="00A17291" w:rsidRPr="007407D2" w:rsidRDefault="00CB38B7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%100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3BE36C9A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20CC98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Hedef Konan Süreç Performans Gösterge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55B63E" w14:textId="321592B6" w:rsidR="00A17291" w:rsidRPr="007407D2" w:rsidRDefault="00C45F9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37E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6  </w:t>
            </w:r>
            <w:r w:rsidR="0030621B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F37E28"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3D25E3" w14:textId="7498C934" w:rsidR="00A17291" w:rsidRPr="007407D2" w:rsidRDefault="0039096E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42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7A3960A7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CA2272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Süreç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98225D" w14:textId="11CF07DA" w:rsidR="00A17291" w:rsidRPr="007407D2" w:rsidRDefault="00F37E28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C45F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BA74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4,46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6B3768" w14:textId="0BE705D5" w:rsidR="00A17291" w:rsidRPr="007407D2" w:rsidRDefault="006F11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92,86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0B30D953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3DD8A3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Planlan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ACA355" w14:textId="1B62A000" w:rsidR="00A17291" w:rsidRPr="009A58DF" w:rsidRDefault="00BA7432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02BD9C" w14:textId="7DF7EE0A" w:rsidR="00A17291" w:rsidRPr="007407D2" w:rsidRDefault="0039096E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63383768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0DFBD9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Faaliyet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83A499" w14:textId="60AEBD79" w:rsidR="00A17291" w:rsidRPr="007407D2" w:rsidRDefault="00F37E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100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(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6F110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4E69A9" w14:textId="091E0B93" w:rsidR="00A17291" w:rsidRPr="007407D2" w:rsidRDefault="006F11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100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0AFB4775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B287C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Risk Gerçekleşme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0F5521" w14:textId="5BF772E9" w:rsidR="00A17291" w:rsidRPr="007407D2" w:rsidRDefault="00426B6A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418E42" w14:textId="7C891722" w:rsidR="00A17291" w:rsidRPr="007407D2" w:rsidRDefault="006F11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0</w:t>
            </w:r>
          </w:p>
        </w:tc>
      </w:tr>
      <w:tr w:rsidR="00A17291" w:rsidRPr="007407D2" w14:paraId="6B320371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F0FFEF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açılan Düzeltici İyileştirici Faaliyet (DİF)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976904" w14:textId="01334E92" w:rsidR="00A17291" w:rsidRPr="007407D2" w:rsidRDefault="00F37E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A4753A" w14:textId="38D7716E" w:rsidR="00A17291" w:rsidRPr="007407D2" w:rsidRDefault="006F11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17291" w:rsidRPr="007407D2" w14:paraId="11E4FFFD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AE9ED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Yapılan Anket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AD2E3F" w14:textId="2ED0F7D9" w:rsidR="00A17291" w:rsidRPr="007407D2" w:rsidRDefault="009A58DF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8D7F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8D7F28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D3F82F" w14:textId="7D39A7DF" w:rsidR="00A17291" w:rsidRPr="007407D2" w:rsidRDefault="006F11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700B6DDD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3D4961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Birim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Kalite Komisyon Toplantı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34D81E" w14:textId="27EA1EC2" w:rsidR="00A17291" w:rsidRPr="007407D2" w:rsidRDefault="00BA7432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6F11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(2023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53D47D" w14:textId="48B1C3AE" w:rsidR="00A17291" w:rsidRPr="007407D2" w:rsidRDefault="006F110B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F736C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7CF486B0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82A8CE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/Birim </w:t>
            </w:r>
            <w:r w:rsidR="007576C2"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 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Oryantasyon Eğitimine Katılım Oranı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92A182" w14:textId="2A3B1579" w:rsidR="00A17291" w:rsidRPr="007407D2" w:rsidRDefault="00C45F92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 92</w:t>
            </w:r>
            <w:r w:rsidR="009A5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="009A58DF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4AB451" w14:textId="5879FAC0" w:rsidR="00A17291" w:rsidRPr="007407D2" w:rsidRDefault="0039096E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% 95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43872E39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E00EE4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Mezun Öğrencilere Yönelik Gerçekleştirilen Faaliyet Sayısı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A80B87" w14:textId="7E1AAC3B" w:rsidR="00A17291" w:rsidRPr="007407D2" w:rsidRDefault="009A58DF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="00C45F92"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CF3DEA" w14:textId="0226A96A" w:rsidR="00A17291" w:rsidRPr="007407D2" w:rsidRDefault="0039096E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0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  <w:tr w:rsidR="00A17291" w:rsidRPr="007407D2" w14:paraId="775FF3BE" w14:textId="77777777" w:rsidTr="0039096E">
        <w:trPr>
          <w:jc w:val="center"/>
        </w:trPr>
        <w:tc>
          <w:tcPr>
            <w:tcW w:w="10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050FFB" w14:textId="77777777" w:rsidR="00A17291" w:rsidRPr="008C4E41" w:rsidRDefault="00A17291" w:rsidP="008C4E41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12" w:hanging="425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8C4E41">
              <w:rPr>
                <w:rFonts w:ascii="Times New Roman" w:eastAsia="Times New Roman" w:hAnsi="Times New Roman" w:cs="Times New Roman"/>
                <w:sz w:val="24"/>
                <w:szCs w:val="24"/>
              </w:rPr>
              <w:t>/Birim Öğretim Elemanı Başına Düşen Bilimsel Yayın Sayısı (Ulusal/Uluslararası İndekslerde yer alan yayınlar)</w:t>
            </w:r>
          </w:p>
        </w:tc>
        <w:tc>
          <w:tcPr>
            <w:tcW w:w="248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42F0C4" w14:textId="35BDBF0D" w:rsidR="00A17291" w:rsidRPr="002D2D88" w:rsidRDefault="009A58DF" w:rsidP="00C45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D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 w:rsidR="00BA743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2D2D8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  <w:tc>
          <w:tcPr>
            <w:tcW w:w="248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1B6E36" w14:textId="53D54C88" w:rsidR="00A17291" w:rsidRPr="007407D2" w:rsidRDefault="0039096E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(202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  <w:r w:rsidRPr="00C45F92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yılı)</w:t>
            </w:r>
          </w:p>
        </w:tc>
      </w:tr>
    </w:tbl>
    <w:p w14:paraId="7F252E64" w14:textId="5696E0B0" w:rsidR="008C4E41" w:rsidRDefault="008C4E4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tbl>
      <w:tblPr>
        <w:tblStyle w:val="a5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600" w:firstRow="0" w:lastRow="0" w:firstColumn="0" w:lastColumn="0" w:noHBand="1" w:noVBand="1"/>
      </w:tblPr>
      <w:tblGrid>
        <w:gridCol w:w="1124"/>
        <w:gridCol w:w="5359"/>
        <w:gridCol w:w="4623"/>
        <w:gridCol w:w="4342"/>
      </w:tblGrid>
      <w:tr w:rsidR="00D60FDD" w:rsidRPr="007407D2" w14:paraId="175A1DCA" w14:textId="77777777" w:rsidTr="008C4E41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DC32D" w14:textId="77777777" w:rsidR="00D60FDD" w:rsidRPr="007407D2" w:rsidRDefault="00650228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Kurum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8565AC" w14:textId="4133F39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Gelişmeye Açık Yönleri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A4688" w14:textId="0114BD94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İyileştirme Faaliyetleri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0C172" w14:textId="77777777" w:rsidR="00D60FDD" w:rsidRPr="007407D2" w:rsidRDefault="007576C2" w:rsidP="008C4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 Uygulama Örnekleri</w:t>
            </w:r>
          </w:p>
        </w:tc>
      </w:tr>
      <w:tr w:rsidR="00D60FDD" w:rsidRPr="007407D2" w14:paraId="0DA69B2E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8D05" w14:textId="77777777" w:rsidR="00D60FDD" w:rsidRPr="007407D2" w:rsidRDefault="00650228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55C4" w14:textId="415ED995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-</w:t>
            </w:r>
            <w:r w:rsidR="00DC460C" w:rsidRPr="00A46E3C">
              <w:rPr>
                <w:rFonts w:eastAsia="Times New Roman"/>
                <w:color w:val="000000"/>
                <w:szCs w:val="24"/>
              </w:rPr>
              <w:t>Birimimize ait bağımsız bir hizmet binasının bulunmayışı</w:t>
            </w:r>
            <w:r w:rsidRPr="00A46E3C">
              <w:rPr>
                <w:rFonts w:eastAsia="Times New Roman"/>
                <w:color w:val="000000"/>
                <w:szCs w:val="24"/>
              </w:rPr>
              <w:t>,</w:t>
            </w:r>
          </w:p>
          <w:p w14:paraId="17531E70" w14:textId="11F1A720" w:rsid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>Akademik ve İdari Personel sayılarının artırılması</w:t>
            </w:r>
            <w:r>
              <w:t>,</w:t>
            </w:r>
          </w:p>
          <w:p w14:paraId="7EA52DD8" w14:textId="76FFDF7E" w:rsid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-Uygulamalı laboratuvarlarımızın teknik ekipman kapasitelerinin geliştirmeye açık yönlerinin bulunması</w:t>
            </w:r>
          </w:p>
          <w:p w14:paraId="5C6FF353" w14:textId="6911C375" w:rsidR="006D2722" w:rsidRPr="00A46E3C" w:rsidRDefault="00DC460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A46E3C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A7AE" w14:textId="6476794F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 xml:space="preserve">Akademik ve İdari personel kadro taleplerinin Rektörlük Makamına iletilmesi </w:t>
            </w:r>
          </w:p>
          <w:p w14:paraId="4DD69064" w14:textId="74CC8F8A" w:rsidR="00D60FDD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t>-</w:t>
            </w:r>
            <w:r w:rsidR="00A46E3C" w:rsidRPr="00A46E3C">
              <w:t>İş Yönetişim Paydaşlarıyla olan ilişkilerin ve koordinasyonun geliştirilmesine yönelik faaliyetler düzenlenmesi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6D179" w14:textId="3018C589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Pr="00A46E3C">
              <w:t>Kalite kültürünün personel tarafından benimsenmesine yönelik faaliyetlerin çeşitliliği,</w:t>
            </w:r>
          </w:p>
          <w:p w14:paraId="56E9273D" w14:textId="50186D73" w:rsidR="00A46E3C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="00A46E3C" w:rsidRPr="00A46E3C">
              <w:t xml:space="preserve">Uygulama Laboratuvar çeşitliliği </w:t>
            </w:r>
          </w:p>
          <w:p w14:paraId="334CC4D6" w14:textId="6133D3BE" w:rsidR="00A46E3C" w:rsidRPr="00A46E3C" w:rsidRDefault="006703D4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="00A46E3C" w:rsidRPr="00A46E3C">
              <w:t xml:space="preserve">Uygulamalı derslerde sarf malzeme tüketimini azaltan etkinliklerin başarıyla yürütülmesi (Atık gözlük camı ve çerçevelerinin kullanımı, sınavların </w:t>
            </w:r>
            <w:r w:rsidR="002B0C23">
              <w:t xml:space="preserve">çevrimiçi </w:t>
            </w:r>
            <w:r w:rsidR="00A46E3C" w:rsidRPr="00A46E3C">
              <w:t>olarak AYDEP sistemi üzerinden gerçekleştirilmesi),</w:t>
            </w:r>
          </w:p>
          <w:p w14:paraId="3B6E32FB" w14:textId="32999D0A" w:rsidR="00A46E3C" w:rsidRPr="00A46E3C" w:rsidRDefault="00A46E3C" w:rsidP="006703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A46E3C">
              <w:t xml:space="preserve">- Üniversitemiz ve birimimizin EFQM Modeli kapsamında 5 yıldızlı kategoride değere layık görülmesi </w:t>
            </w:r>
          </w:p>
        </w:tc>
      </w:tr>
      <w:tr w:rsidR="006F110B" w:rsidRPr="007407D2" w14:paraId="47CB0CDB" w14:textId="77777777" w:rsidTr="008C4E41">
        <w:trPr>
          <w:trHeight w:val="79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FEF0" w14:textId="77777777" w:rsidR="006F110B" w:rsidRPr="007407D2" w:rsidRDefault="006F110B" w:rsidP="006F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3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D261" w14:textId="5507335B" w:rsidR="006F110B" w:rsidRDefault="00C55043" w:rsidP="006F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 w:rsidR="006F110B" w:rsidRPr="00C32765">
              <w:t>Bağımsız hizmet binası ihtiyacı</w:t>
            </w:r>
            <w:r>
              <w:t>,</w:t>
            </w:r>
          </w:p>
          <w:p w14:paraId="1358E99F" w14:textId="41CBE38E" w:rsidR="00C55043" w:rsidRDefault="00C55043" w:rsidP="006F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Nitelikli akademik ve idari personel eksikliği</w:t>
            </w:r>
            <w:r>
              <w:t>,</w:t>
            </w:r>
          </w:p>
          <w:p w14:paraId="45E5A098" w14:textId="23E70D34" w:rsidR="00C55043" w:rsidRDefault="00C55043" w:rsidP="006F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Temel paydaş bağlılığının zayıf olması</w:t>
            </w:r>
          </w:p>
          <w:p w14:paraId="497A9AB7" w14:textId="17BB041B" w:rsidR="00C55043" w:rsidRDefault="00C55043" w:rsidP="006F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Ar-Ge ve proje çıktılarının sınırlı olması</w:t>
            </w:r>
            <w:r>
              <w:t>,</w:t>
            </w:r>
          </w:p>
          <w:p w14:paraId="1C6ACB01" w14:textId="72E2890E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Ulaşılamayan hedefler için sistematik iyileştirme sürecinin güçlendirilmesi</w:t>
            </w:r>
          </w:p>
          <w:p w14:paraId="47FAB397" w14:textId="77B0E148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Stratejik plana dönük performans takibinin sınırlı olması</w:t>
            </w:r>
          </w:p>
          <w:p w14:paraId="6007F3A6" w14:textId="398ED6D5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Mezun ilişkileri yönetiminin </w:t>
            </w:r>
            <w:r>
              <w:t>içselleştirilmemiş</w:t>
            </w:r>
            <w:r>
              <w:t xml:space="preserve"> olması</w:t>
            </w:r>
          </w:p>
          <w:p w14:paraId="2C1B0857" w14:textId="37D46DF0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Sosyal sorumluluk ve öğrenci projelerinin sınırlılığı</w:t>
            </w:r>
          </w:p>
          <w:p w14:paraId="241BADB3" w14:textId="6B8A71BE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Memnuniyet anketi sonuçlarının görünürlük ve kullanımının artırılması</w:t>
            </w:r>
          </w:p>
          <w:p w14:paraId="54E3796D" w14:textId="393A72E5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 xml:space="preserve">Kalite kültürü ve EFQM farkındalığının </w:t>
            </w:r>
            <w:r>
              <w:lastRenderedPageBreak/>
              <w:t>derinleştirilmesi</w:t>
            </w:r>
          </w:p>
          <w:p w14:paraId="35B63CCA" w14:textId="12569230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Akreditasyon çalışmalarının sınırlı olması</w:t>
            </w:r>
          </w:p>
          <w:p w14:paraId="2B46E454" w14:textId="1E32EA7F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Risk yönetimi süreçlerinin görünürlük eksikliği</w:t>
            </w:r>
          </w:p>
          <w:p w14:paraId="59B24747" w14:textId="225AC050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Kaynak kullanımı ve dijitalleşme potansiyelinin artırılması</w:t>
            </w:r>
          </w:p>
          <w:p w14:paraId="7C993B39" w14:textId="0E907D0E" w:rsid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-</w:t>
            </w:r>
            <w:r>
              <w:t>Memnuniyet Yönetim Sistemi’nin yanıt hızının geliştirilmesi</w:t>
            </w:r>
          </w:p>
          <w:p w14:paraId="383E6720" w14:textId="77777777" w:rsidR="00C55043" w:rsidRDefault="00C55043" w:rsidP="006F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3A90251D" w14:textId="32BCE2E3" w:rsidR="00C55043" w:rsidRPr="00433FF0" w:rsidRDefault="00C55043" w:rsidP="006F11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0"/>
              </w:rPr>
            </w:pPr>
          </w:p>
        </w:tc>
        <w:tc>
          <w:tcPr>
            <w:tcW w:w="4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B3B1" w14:textId="240F30F3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C55043">
              <w:rPr>
                <w:rFonts w:eastAsia="Times New Roman"/>
                <w:color w:val="000000"/>
              </w:rPr>
              <w:t>Ö</w:t>
            </w:r>
            <w:r w:rsidRPr="00C55043">
              <w:rPr>
                <w:rFonts w:eastAsia="Times New Roman"/>
                <w:color w:val="000000"/>
              </w:rPr>
              <w:t>ncelikli alanlar belirle</w:t>
            </w:r>
            <w:r w:rsidRPr="00C55043">
              <w:rPr>
                <w:rFonts w:eastAsia="Times New Roman"/>
                <w:color w:val="000000"/>
              </w:rPr>
              <w:t xml:space="preserve">nerek kadro taleplerinin </w:t>
            </w:r>
            <w:r w:rsidRPr="00C55043">
              <w:rPr>
                <w:rFonts w:eastAsia="Times New Roman"/>
                <w:color w:val="000000"/>
              </w:rPr>
              <w:t>Rektörlüğe sunulması</w:t>
            </w:r>
            <w:r w:rsidRPr="00C55043">
              <w:rPr>
                <w:rFonts w:eastAsia="Times New Roman"/>
                <w:color w:val="000000"/>
              </w:rPr>
              <w:t>,</w:t>
            </w:r>
          </w:p>
          <w:p w14:paraId="26357E72" w14:textId="1DEDE84E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Danışma Kurulu’nun düzenli toplantı takviminin oluşturulması</w:t>
            </w:r>
          </w:p>
          <w:p w14:paraId="6D409987" w14:textId="63B2AD8F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TÜBİTAK ve AB proje çağrıları için bilgilendirme semine</w:t>
            </w:r>
            <w:r w:rsidRPr="00C55043">
              <w:rPr>
                <w:rFonts w:eastAsia="Times New Roman"/>
                <w:color w:val="000000"/>
              </w:rPr>
              <w:t>rleri düzenlenmesi; proje yazımının teşvik edilmesi,</w:t>
            </w:r>
          </w:p>
          <w:p w14:paraId="624EC022" w14:textId="58B93A43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PUKÖ döngüsünde özellikle “Kontrol” ve “Önlem” aşamalarının personele anlatılması ve teşvik edilmesi</w:t>
            </w:r>
          </w:p>
          <w:p w14:paraId="022DCE5E" w14:textId="54FD0B15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Performans parametrelerinin dijital ortamda izlenmesi ve yıllık raporlar hazırlanması</w:t>
            </w:r>
          </w:p>
          <w:p w14:paraId="16C0E1CE" w14:textId="6EB54956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 xml:space="preserve">Öğrenciler için sosyal sorumluluk ve </w:t>
            </w:r>
            <w:r w:rsidRPr="00C55043">
              <w:rPr>
                <w:rFonts w:eastAsia="Times New Roman"/>
                <w:color w:val="000000"/>
              </w:rPr>
              <w:lastRenderedPageBreak/>
              <w:t xml:space="preserve">girişimcilik destek programlarının </w:t>
            </w:r>
            <w:r w:rsidRPr="00C55043">
              <w:rPr>
                <w:rFonts w:eastAsia="Times New Roman"/>
                <w:color w:val="000000"/>
              </w:rPr>
              <w:t>takibinin sağlanması,</w:t>
            </w:r>
          </w:p>
          <w:p w14:paraId="00A34ABF" w14:textId="62EF83F5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Anket sonuçlarının düzenli ola</w:t>
            </w:r>
            <w:r w:rsidRPr="00C55043">
              <w:rPr>
                <w:rFonts w:eastAsia="Times New Roman"/>
                <w:color w:val="000000"/>
              </w:rPr>
              <w:t>rak web sayfasında yayımlanması,</w:t>
            </w:r>
          </w:p>
          <w:p w14:paraId="5D84A75B" w14:textId="1951672A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Mevcut programlar için akreditasyon sürecine giriş yapılması</w:t>
            </w:r>
            <w:r w:rsidRPr="00C55043">
              <w:rPr>
                <w:rFonts w:eastAsia="Times New Roman"/>
                <w:color w:val="000000"/>
              </w:rPr>
              <w:t>,</w:t>
            </w:r>
          </w:p>
          <w:p w14:paraId="4515374C" w14:textId="19A635B5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Risklerin düzenli raporlanması, risk matrisinin güncellenmesi ve tüm personele duyurulması</w:t>
            </w:r>
            <w:r w:rsidRPr="00C55043">
              <w:rPr>
                <w:rFonts w:eastAsia="Times New Roman"/>
                <w:color w:val="000000"/>
              </w:rPr>
              <w:t>,</w:t>
            </w:r>
          </w:p>
          <w:p w14:paraId="59F729B0" w14:textId="1E306293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 w:rsidRPr="00C55043">
              <w:rPr>
                <w:rFonts w:eastAsia="Times New Roman"/>
                <w:color w:val="000000"/>
              </w:rPr>
              <w:t>AYDEP üzerinden</w:t>
            </w:r>
            <w:r w:rsidRPr="00C55043">
              <w:rPr>
                <w:rFonts w:eastAsia="Times New Roman"/>
                <w:color w:val="000000"/>
              </w:rPr>
              <w:t xml:space="preserve"> sınavların</w:t>
            </w:r>
            <w:r w:rsidRPr="00C55043">
              <w:rPr>
                <w:rFonts w:eastAsia="Times New Roman"/>
                <w:color w:val="000000"/>
              </w:rPr>
              <w:t xml:space="preserve"> yapılması</w:t>
            </w:r>
            <w:r w:rsidRPr="00C55043">
              <w:rPr>
                <w:rFonts w:eastAsia="Times New Roman"/>
                <w:color w:val="000000"/>
              </w:rPr>
              <w:t>nın</w:t>
            </w:r>
            <w:r w:rsidRPr="00C55043">
              <w:rPr>
                <w:rFonts w:eastAsia="Times New Roman"/>
                <w:color w:val="000000"/>
              </w:rPr>
              <w:t xml:space="preserve"> ve dijital kaynakların etkin kullanılması</w:t>
            </w:r>
            <w:r w:rsidRPr="00C55043">
              <w:rPr>
                <w:rFonts w:eastAsia="Times New Roman"/>
                <w:color w:val="000000"/>
              </w:rPr>
              <w:t>nın takip edilmesi,</w:t>
            </w:r>
          </w:p>
          <w:p w14:paraId="46ECA0E7" w14:textId="5784F043" w:rsidR="006F110B" w:rsidRPr="007407D2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043">
              <w:rPr>
                <w:rFonts w:eastAsia="Times New Roman"/>
                <w:color w:val="000000"/>
              </w:rPr>
              <w:t xml:space="preserve">Gelen bildirimlere hızlı </w:t>
            </w:r>
            <w:r w:rsidRPr="00C55043">
              <w:rPr>
                <w:rFonts w:eastAsia="Times New Roman"/>
                <w:color w:val="000000"/>
              </w:rPr>
              <w:t>dönüş sağlamak için sorumluluk alınması</w:t>
            </w:r>
          </w:p>
        </w:tc>
        <w:tc>
          <w:tcPr>
            <w:tcW w:w="43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59CD" w14:textId="2FF059F4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-</w:t>
            </w:r>
            <w:r w:rsidRPr="00C55043">
              <w:rPr>
                <w:rFonts w:eastAsia="Times New Roman"/>
                <w:color w:val="000000"/>
              </w:rPr>
              <w:t>2024</w:t>
            </w:r>
            <w:r>
              <w:rPr>
                <w:rFonts w:eastAsia="Times New Roman"/>
                <w:color w:val="000000"/>
              </w:rPr>
              <w:t xml:space="preserve"> yılında bazı akademik </w:t>
            </w:r>
            <w:r w:rsidRPr="00C55043">
              <w:rPr>
                <w:rFonts w:eastAsia="Times New Roman"/>
                <w:color w:val="000000"/>
              </w:rPr>
              <w:t xml:space="preserve">yeni öğretim elemanları </w:t>
            </w:r>
            <w:r>
              <w:rPr>
                <w:rFonts w:eastAsia="Times New Roman"/>
                <w:color w:val="000000"/>
              </w:rPr>
              <w:t xml:space="preserve">kurum içi görevlendirme yoluyla </w:t>
            </w:r>
            <w:r w:rsidRPr="00C55043">
              <w:rPr>
                <w:rFonts w:eastAsia="Times New Roman"/>
                <w:color w:val="000000"/>
              </w:rPr>
              <w:t>istihdam edilmiştir.</w:t>
            </w:r>
          </w:p>
          <w:p w14:paraId="7080D361" w14:textId="32B7A40F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Paydaşlarla toplantılar düzenlenmiş, sektör temsilcileri ile işbirliği çalışmaları başlatılmıştır.</w:t>
            </w:r>
          </w:p>
          <w:p w14:paraId="193A1C23" w14:textId="0C5E1D84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-B</w:t>
            </w:r>
            <w:r w:rsidRPr="00C55043">
              <w:rPr>
                <w:rFonts w:eastAsia="Times New Roman"/>
                <w:color w:val="000000"/>
              </w:rPr>
              <w:t>irim içinde proje geliştirme çalışmaları başlatılmıştır.</w:t>
            </w:r>
          </w:p>
          <w:p w14:paraId="655633C5" w14:textId="119F0B8D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İyileştirme faaliyetleri kalite yönetim sistemi üzerinden planlanmış ve sonuçlar düzenli raporlanmıştır.</w:t>
            </w:r>
          </w:p>
          <w:p w14:paraId="05828EDD" w14:textId="7FBD6237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 xml:space="preserve">2024 yılında 42 yeni performans parametresi eklenmiş ve stratejik plana </w:t>
            </w:r>
            <w:r w:rsidRPr="00C55043">
              <w:rPr>
                <w:rFonts w:eastAsia="Times New Roman"/>
                <w:color w:val="000000"/>
              </w:rPr>
              <w:lastRenderedPageBreak/>
              <w:t>uy</w:t>
            </w:r>
            <w:r>
              <w:rPr>
                <w:rFonts w:eastAsia="Times New Roman"/>
                <w:color w:val="000000"/>
              </w:rPr>
              <w:t>umlu şekilde revize edilmiştir.</w:t>
            </w:r>
          </w:p>
          <w:p w14:paraId="6D5AF5F8" w14:textId="1F6DCBF9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İşletme Yönetimi bölümü tarafından öğrenci projesi hayata geçirilmiş ve toplumsal fayda odaklı etkinlikler yapılmıştır.</w:t>
            </w:r>
          </w:p>
          <w:p w14:paraId="559B297F" w14:textId="5236C9D3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Eksik yıllara ait memnuniyet anketleri 2024 yılında web sitesine yüklenmiş ve raporlanmıştır.</w:t>
            </w:r>
          </w:p>
          <w:p w14:paraId="3C93D776" w14:textId="1AE9909A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kalite kültürüne yönelik farkındalık artırılmış ve EFQM terminolojisi yaygınlaştırılmıştır.</w:t>
            </w:r>
          </w:p>
          <w:p w14:paraId="0EBD9A0B" w14:textId="0D5D1B78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Bir program için akreditasyon çalışması başlatılmıştır.</w:t>
            </w:r>
          </w:p>
          <w:p w14:paraId="1ACB591D" w14:textId="47F394EC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riskler düzenli olarak izlenmiş, neden-sonuç analizi yapılmış ve risk dereceleri belirlenmiştir.</w:t>
            </w:r>
          </w:p>
          <w:p w14:paraId="06265B18" w14:textId="66A502C4" w:rsidR="00C55043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AYDEP üzerinden daha fazla sınav gerçekleştirilerek sarf malzeme kullanımı azaltılmıştır.</w:t>
            </w:r>
          </w:p>
          <w:p w14:paraId="7EE58FD0" w14:textId="6367FBA8" w:rsidR="006F110B" w:rsidRPr="00C55043" w:rsidRDefault="00C55043" w:rsidP="00C55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  <w:r w:rsidRPr="00C55043">
              <w:rPr>
                <w:rFonts w:eastAsia="Times New Roman"/>
                <w:color w:val="000000"/>
              </w:rPr>
              <w:t>2024 yılında gelen bildirimlerin yanıtlanma süresi kısalmış ve sistem daha etkin çalışmıştır.</w:t>
            </w:r>
          </w:p>
        </w:tc>
      </w:tr>
    </w:tbl>
    <w:p w14:paraId="53B915C8" w14:textId="77777777" w:rsidR="00D60FDD" w:rsidRPr="007407D2" w:rsidRDefault="00D60FDD" w:rsidP="006703D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41"/>
      </w:tblGrid>
      <w:tr w:rsidR="00D60FDD" w:rsidRPr="007407D2" w14:paraId="55AF93C6" w14:textId="77777777" w:rsidTr="008C4E41"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B9CEA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KIYASLAMA</w:t>
            </w:r>
            <w:r w:rsid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DEĞERLENDİRME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RAPORU</w:t>
            </w:r>
          </w:p>
        </w:tc>
      </w:tr>
      <w:tr w:rsidR="00D60FDD" w:rsidRPr="007407D2" w14:paraId="5EB03CBC" w14:textId="77777777" w:rsidTr="008C4E41">
        <w:trPr>
          <w:trHeight w:val="1207"/>
        </w:trPr>
        <w:tc>
          <w:tcPr>
            <w:tcW w:w="154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128F" w14:textId="77777777" w:rsidR="00D60FDD" w:rsidRDefault="00D60F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EA02F7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525B17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A4F0ACE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54B6A9" w14:textId="27A836A3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D438E4" w14:textId="77777777" w:rsidR="00A6178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BC4F9CE" w14:textId="5A32F36D" w:rsidR="00A61782" w:rsidRPr="007407D2" w:rsidRDefault="00A6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A16DD87" w14:textId="77777777" w:rsidR="00D60FDD" w:rsidRPr="00834E40" w:rsidRDefault="00D60FDD" w:rsidP="008C4E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"/>
          <w:szCs w:val="2"/>
        </w:rPr>
      </w:pPr>
    </w:p>
    <w:sectPr w:rsidR="00D60FDD" w:rsidRPr="00834E40" w:rsidSect="008C4E41">
      <w:headerReference w:type="default" r:id="rId8"/>
      <w:footerReference w:type="default" r:id="rId9"/>
      <w:pgSz w:w="16840" w:h="11907" w:orient="landscape" w:code="9"/>
      <w:pgMar w:top="1985" w:right="737" w:bottom="851" w:left="73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FAF91" w14:textId="77777777" w:rsidR="00456978" w:rsidRDefault="00456978" w:rsidP="007407D2">
      <w:pPr>
        <w:spacing w:line="240" w:lineRule="auto"/>
      </w:pPr>
      <w:r>
        <w:separator/>
      </w:r>
    </w:p>
  </w:endnote>
  <w:endnote w:type="continuationSeparator" w:id="0">
    <w:p w14:paraId="59E5E5AD" w14:textId="77777777" w:rsidR="00456978" w:rsidRDefault="00456978" w:rsidP="00740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D512" w14:textId="77777777" w:rsidR="007407D2" w:rsidRPr="007407D2" w:rsidRDefault="007407D2">
    <w:pPr>
      <w:pStyle w:val="AltBilgi"/>
      <w:rPr>
        <w:rFonts w:ascii="Times New Roman" w:hAnsi="Times New Roman" w:cs="Times New Roman"/>
        <w:sz w:val="16"/>
        <w:szCs w:val="16"/>
      </w:rPr>
    </w:pPr>
    <w:r w:rsidRPr="007407D2">
      <w:rPr>
        <w:rFonts w:ascii="Times New Roman" w:hAnsi="Times New Roman" w:cs="Times New Roman"/>
        <w:i/>
        <w:sz w:val="16"/>
        <w:szCs w:val="16"/>
      </w:rPr>
      <w:t xml:space="preserve">(Form No: FR- </w:t>
    </w:r>
    <w:r>
      <w:rPr>
        <w:rFonts w:ascii="Times New Roman" w:hAnsi="Times New Roman" w:cs="Times New Roman"/>
        <w:i/>
        <w:sz w:val="16"/>
        <w:szCs w:val="16"/>
      </w:rPr>
      <w:t>638</w:t>
    </w:r>
    <w:r w:rsidRPr="007407D2">
      <w:rPr>
        <w:rFonts w:ascii="Times New Roman" w:hAnsi="Times New Roman" w:cs="Times New Roman"/>
        <w:i/>
        <w:sz w:val="16"/>
        <w:szCs w:val="16"/>
      </w:rPr>
      <w:t>; Revizyon Tarihi :….../..…/……..;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8D732" w14:textId="77777777" w:rsidR="00456978" w:rsidRDefault="00456978" w:rsidP="007407D2">
      <w:pPr>
        <w:spacing w:line="240" w:lineRule="auto"/>
      </w:pPr>
      <w:r>
        <w:separator/>
      </w:r>
    </w:p>
  </w:footnote>
  <w:footnote w:type="continuationSeparator" w:id="0">
    <w:p w14:paraId="66F444EE" w14:textId="77777777" w:rsidR="00456978" w:rsidRDefault="00456978" w:rsidP="00740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85" w:type="dxa"/>
        <w:right w:w="87" w:type="dxa"/>
      </w:tblCellMar>
      <w:tblLook w:val="04A0" w:firstRow="1" w:lastRow="0" w:firstColumn="1" w:lastColumn="0" w:noHBand="0" w:noVBand="1"/>
    </w:tblPr>
    <w:tblGrid>
      <w:gridCol w:w="1409"/>
      <w:gridCol w:w="12119"/>
      <w:gridCol w:w="1822"/>
    </w:tblGrid>
    <w:tr w:rsidR="007407D2" w:rsidRPr="008C4E41" w14:paraId="42EE98A0" w14:textId="77777777" w:rsidTr="008C4E41">
      <w:trPr>
        <w:jc w:val="center"/>
      </w:trPr>
      <w:tc>
        <w:tcPr>
          <w:tcW w:w="141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  <w:vAlign w:val="center"/>
        </w:tcPr>
        <w:p w14:paraId="2E2983DA" w14:textId="77777777" w:rsidR="007407D2" w:rsidRPr="008C4E41" w:rsidRDefault="007407D2" w:rsidP="008C4E41">
          <w:pPr>
            <w:spacing w:line="240" w:lineRule="auto"/>
            <w:jc w:val="center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271480C2" wp14:editId="4006DC0E">
                <wp:extent cx="720000" cy="720000"/>
                <wp:effectExtent l="0" t="0" r="4445" b="4445"/>
                <wp:docPr id="3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9B407A8" w14:textId="3A384D0E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KIRŞEHİR AHİ EVRAN ÜNİVERSİTESİ</w:t>
          </w:r>
        </w:p>
        <w:p w14:paraId="5A967A1E" w14:textId="77777777" w:rsidR="007407D2" w:rsidRPr="008C4E41" w:rsidRDefault="007407D2" w:rsidP="008C4E41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C4E41">
            <w:rPr>
              <w:rFonts w:ascii="Times New Roman" w:hAnsi="Times New Roman" w:cs="Times New Roman"/>
              <w:b/>
              <w:sz w:val="28"/>
              <w:szCs w:val="28"/>
            </w:rPr>
            <w:t>KIYASLAMA FORMU</w:t>
          </w:r>
        </w:p>
      </w:tc>
      <w:tc>
        <w:tcPr>
          <w:tcW w:w="181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59D7B2AE" w14:textId="77777777" w:rsidR="007407D2" w:rsidRPr="008C4E41" w:rsidRDefault="007407D2" w:rsidP="008C4E41">
          <w:pPr>
            <w:spacing w:line="240" w:lineRule="auto"/>
            <w:jc w:val="right"/>
            <w:rPr>
              <w:rFonts w:ascii="Calibri" w:hAnsi="Calibri"/>
              <w:sz w:val="28"/>
              <w:szCs w:val="28"/>
            </w:rPr>
          </w:pPr>
          <w:r w:rsidRPr="008C4E41">
            <w:rPr>
              <w:rFonts w:ascii="Calibri" w:hAnsi="Calibri"/>
              <w:noProof/>
              <w:sz w:val="28"/>
              <w:szCs w:val="28"/>
            </w:rPr>
            <w:drawing>
              <wp:inline distT="0" distB="0" distL="0" distR="0" wp14:anchorId="02D1DE2A" wp14:editId="1FF2B820">
                <wp:extent cx="1044000" cy="629851"/>
                <wp:effectExtent l="0" t="0" r="3810" b="0"/>
                <wp:docPr id="3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629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61FCAD" w14:textId="77777777" w:rsidR="007407D2" w:rsidRPr="008C4E41" w:rsidRDefault="007407D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0ED"/>
    <w:multiLevelType w:val="hybridMultilevel"/>
    <w:tmpl w:val="D80262E6"/>
    <w:lvl w:ilvl="0" w:tplc="670E1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DD"/>
    <w:rsid w:val="00005FA4"/>
    <w:rsid w:val="001C4D63"/>
    <w:rsid w:val="001E6C3D"/>
    <w:rsid w:val="002B0C23"/>
    <w:rsid w:val="002D2D88"/>
    <w:rsid w:val="0030621B"/>
    <w:rsid w:val="00323795"/>
    <w:rsid w:val="00384617"/>
    <w:rsid w:val="0039096E"/>
    <w:rsid w:val="003A450B"/>
    <w:rsid w:val="003C0DB5"/>
    <w:rsid w:val="00426B6A"/>
    <w:rsid w:val="00433FF0"/>
    <w:rsid w:val="00456978"/>
    <w:rsid w:val="0048374B"/>
    <w:rsid w:val="004A6F1F"/>
    <w:rsid w:val="00554900"/>
    <w:rsid w:val="00574516"/>
    <w:rsid w:val="005B4AA9"/>
    <w:rsid w:val="00650228"/>
    <w:rsid w:val="006703D4"/>
    <w:rsid w:val="00681A00"/>
    <w:rsid w:val="006C3D4C"/>
    <w:rsid w:val="006D2722"/>
    <w:rsid w:val="006E7C37"/>
    <w:rsid w:val="006F110B"/>
    <w:rsid w:val="00706876"/>
    <w:rsid w:val="007407D2"/>
    <w:rsid w:val="00744A95"/>
    <w:rsid w:val="007576C2"/>
    <w:rsid w:val="0077188D"/>
    <w:rsid w:val="00834E40"/>
    <w:rsid w:val="008555DC"/>
    <w:rsid w:val="0087379D"/>
    <w:rsid w:val="0088383D"/>
    <w:rsid w:val="008C4E41"/>
    <w:rsid w:val="008D1C50"/>
    <w:rsid w:val="008D7F28"/>
    <w:rsid w:val="009440E0"/>
    <w:rsid w:val="009922EF"/>
    <w:rsid w:val="00992DF5"/>
    <w:rsid w:val="009A58DF"/>
    <w:rsid w:val="00A17291"/>
    <w:rsid w:val="00A20353"/>
    <w:rsid w:val="00A46E3C"/>
    <w:rsid w:val="00A61782"/>
    <w:rsid w:val="00AE7933"/>
    <w:rsid w:val="00B970E0"/>
    <w:rsid w:val="00BA1BCB"/>
    <w:rsid w:val="00BA5B71"/>
    <w:rsid w:val="00BA7432"/>
    <w:rsid w:val="00BC216D"/>
    <w:rsid w:val="00C45F92"/>
    <w:rsid w:val="00C55043"/>
    <w:rsid w:val="00C86493"/>
    <w:rsid w:val="00CB38B7"/>
    <w:rsid w:val="00D60FDD"/>
    <w:rsid w:val="00DC460C"/>
    <w:rsid w:val="00EB526C"/>
    <w:rsid w:val="00EE76D8"/>
    <w:rsid w:val="00F30325"/>
    <w:rsid w:val="00F37E28"/>
    <w:rsid w:val="00F736C6"/>
    <w:rsid w:val="00F83DE2"/>
    <w:rsid w:val="00FC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87290"/>
  <w15:docId w15:val="{DC41BA17-6B1C-4D4B-A815-E111B5C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3FF0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7D2"/>
  </w:style>
  <w:style w:type="paragraph" w:styleId="AltBilgi">
    <w:name w:val="footer"/>
    <w:basedOn w:val="Normal"/>
    <w:link w:val="Al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7D2"/>
  </w:style>
  <w:style w:type="paragraph" w:styleId="ListeParagraf">
    <w:name w:val="List Paragraph"/>
    <w:basedOn w:val="Normal"/>
    <w:uiPriority w:val="34"/>
    <w:qFormat/>
    <w:rsid w:val="00A17291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table" w:customStyle="1" w:styleId="14">
    <w:name w:val="14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  <w:style w:type="paragraph" w:customStyle="1" w:styleId="Default">
    <w:name w:val="Default"/>
    <w:rsid w:val="006C3D4C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iJYCRtKJSlVnEbmGylEtjkTgw==">CgMxLjAyCGguZ2pkZ3hzOAByITFEZUU4U3JrckZXNzdfUTk5VjBJVWdiT1hTbWdXcW5CRw==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BOLAT</dc:creator>
  <cp:lastModifiedBy>Emin Efecan AKTAŞ</cp:lastModifiedBy>
  <cp:revision>3</cp:revision>
  <dcterms:created xsi:type="dcterms:W3CDTF">2025-09-30T11:31:00Z</dcterms:created>
  <dcterms:modified xsi:type="dcterms:W3CDTF">2025-10-01T13:40:00Z</dcterms:modified>
</cp:coreProperties>
</file>