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2"/>
        <w:gridCol w:w="2977"/>
        <w:gridCol w:w="3396"/>
        <w:gridCol w:w="3267"/>
        <w:gridCol w:w="2126"/>
      </w:tblGrid>
      <w:tr w:rsidR="00CF3462" w:rsidRPr="007407D2" w14:paraId="0BCCAF81" w14:textId="77777777">
        <w:tc>
          <w:tcPr>
            <w:tcW w:w="36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9B87C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Kıyaslayan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(A)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73A00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Sorumlusu</w:t>
            </w:r>
          </w:p>
        </w:tc>
        <w:tc>
          <w:tcPr>
            <w:tcW w:w="33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8DA61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Kıyaslanan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/Birim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(B)</w:t>
            </w:r>
          </w:p>
        </w:tc>
        <w:tc>
          <w:tcPr>
            <w:tcW w:w="32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EA6E8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Sorumlusu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6133C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Tarihi</w:t>
            </w:r>
          </w:p>
        </w:tc>
        <w:bookmarkStart w:id="0" w:name="_GoBack"/>
        <w:bookmarkEnd w:id="0"/>
      </w:tr>
      <w:tr w:rsidR="00CF3462" w:rsidRPr="008C4E41" w14:paraId="32B1AB63" w14:textId="77777777">
        <w:tc>
          <w:tcPr>
            <w:tcW w:w="36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59F03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Kırşehir Ahi Evran Üniversitesi</w:t>
            </w:r>
          </w:p>
          <w:p w14:paraId="296203F1" w14:textId="77777777" w:rsidR="00CF3462" w:rsidRPr="005B4AA9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B052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Sosyal Bilimler </w:t>
            </w:r>
            <w:r w:rsidRPr="005B4A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MYO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E03D4" w14:textId="77777777" w:rsidR="00CF3462" w:rsidRPr="005B4AA9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Prof. Dr.</w:t>
            </w:r>
            <w:r w:rsidRPr="005B4A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Ayfer ŞAHİN</w:t>
            </w:r>
          </w:p>
        </w:tc>
        <w:tc>
          <w:tcPr>
            <w:tcW w:w="33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5963C" w14:textId="77777777" w:rsidR="00CF3462" w:rsidRPr="005B4AA9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Kayseri Üniversitesi Sosyal Bilimler MYO</w:t>
            </w:r>
          </w:p>
        </w:tc>
        <w:tc>
          <w:tcPr>
            <w:tcW w:w="32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15ACD" w14:textId="77777777" w:rsidR="00CF3462" w:rsidRPr="005B4AA9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Doç. Dr. Rıdvan KARABULUT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576F6" w14:textId="77777777" w:rsidR="00CF3462" w:rsidRPr="005B4AA9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07.11.2025</w:t>
            </w:r>
          </w:p>
        </w:tc>
      </w:tr>
    </w:tbl>
    <w:p w14:paraId="6508BDB8" w14:textId="77777777" w:rsidR="00CF3462" w:rsidRPr="007407D2" w:rsidRDefault="00CF3462" w:rsidP="00CF34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4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  <w:gridCol w:w="2480"/>
        <w:gridCol w:w="2481"/>
      </w:tblGrid>
      <w:tr w:rsidR="00CF3462" w:rsidRPr="007407D2" w14:paraId="5CBCC764" w14:textId="77777777">
        <w:trPr>
          <w:tblHeader/>
          <w:jc w:val="center"/>
        </w:trPr>
        <w:tc>
          <w:tcPr>
            <w:tcW w:w="10480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6323FF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Ölçütleri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68B38B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505" w:hang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Sonuçları</w:t>
            </w:r>
          </w:p>
        </w:tc>
      </w:tr>
      <w:tr w:rsidR="00CF3462" w:rsidRPr="007407D2" w14:paraId="29CD82DF" w14:textId="77777777">
        <w:trPr>
          <w:tblHeader/>
          <w:jc w:val="center"/>
        </w:trPr>
        <w:tc>
          <w:tcPr>
            <w:tcW w:w="10480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3A36BF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531B0C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Kırşehir Ahi Evran Üniversitesi </w:t>
            </w:r>
          </w:p>
          <w:p w14:paraId="2C417726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SBMYO</w:t>
            </w:r>
          </w:p>
        </w:tc>
        <w:tc>
          <w:tcPr>
            <w:tcW w:w="2481" w:type="dxa"/>
            <w:tcBorders>
              <w:top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84B3D6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Kayseri Üniversitesi </w:t>
            </w:r>
          </w:p>
          <w:p w14:paraId="0BF3FA14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SBMYO</w:t>
            </w:r>
          </w:p>
        </w:tc>
      </w:tr>
      <w:tr w:rsidR="00CF3462" w:rsidRPr="007407D2" w14:paraId="12911798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C2261EE" w14:textId="77777777" w:rsidR="00CF3462" w:rsidRPr="007576C2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(Akademik)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13B4C9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0B6E3E" w14:textId="6A602737" w:rsidR="00CF3462" w:rsidRPr="007407D2" w:rsidRDefault="00330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</w:tr>
      <w:tr w:rsidR="00CF3462" w:rsidRPr="007407D2" w14:paraId="67471EF8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342D83D" w14:textId="77777777" w:rsidR="00CF3462" w:rsidRPr="007576C2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(İdari)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6E9AF1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3ACFEA" w14:textId="063E5D90" w:rsidR="00CF3462" w:rsidRPr="007407D2" w:rsidRDefault="00634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CF3462" w:rsidRPr="007407D2" w14:paraId="71729A64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E7BFD91" w14:textId="77777777" w:rsidR="00CF3462" w:rsidRPr="007576C2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Sayısı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BB659C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360BE1" w14:textId="4E6EE0EA" w:rsidR="00CF3462" w:rsidRPr="007407D2" w:rsidRDefault="0022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813</w:t>
            </w:r>
          </w:p>
        </w:tc>
      </w:tr>
      <w:tr w:rsidR="00CF3462" w:rsidRPr="007407D2" w14:paraId="661C82C1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499DE7F" w14:textId="77777777" w:rsidR="00CF3462" w:rsidRPr="007576C2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Bütçe Gerçekleşme Oranı (%)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F984D5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90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6998EC" w14:textId="7AB9F898" w:rsidR="00CF3462" w:rsidRPr="007407D2" w:rsidRDefault="00733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  <w:r w:rsidR="00D52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</w:t>
            </w:r>
          </w:p>
        </w:tc>
      </w:tr>
      <w:tr w:rsidR="00CF3462" w:rsidRPr="007407D2" w14:paraId="1329C90C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ED10AF7" w14:textId="77777777" w:rsidR="00CF3462" w:rsidRPr="007576C2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Memnuniyet Oranı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9E924D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3,52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5F7575" w14:textId="5535F47C" w:rsidR="00CF3462" w:rsidRPr="007407D2" w:rsidRDefault="00000452" w:rsidP="00A31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3,8</w:t>
            </w:r>
          </w:p>
        </w:tc>
      </w:tr>
      <w:tr w:rsidR="00CF3462" w:rsidRPr="007407D2" w14:paraId="60780719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5128609" w14:textId="77777777" w:rsidR="00CF3462" w:rsidRPr="007576C2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Çalışan Memnuniyet Oranı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ACD558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3,94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817525" w14:textId="4AE20888" w:rsidR="00CF3462" w:rsidRPr="007407D2" w:rsidRDefault="00271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4,4</w:t>
            </w:r>
          </w:p>
        </w:tc>
      </w:tr>
      <w:tr w:rsidR="00CF3462" w:rsidRPr="007407D2" w14:paraId="275B1361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B53141" w14:textId="77777777" w:rsidR="00CF3462" w:rsidRPr="007576C2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Paydaş Memnuniyet Oranı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2F8F62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3,68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9C9DB6" w14:textId="76BA03AB" w:rsidR="00CF3462" w:rsidRPr="009477B5" w:rsidRDefault="00D41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7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Paydaş memnuniyet oranı 2024 yılında gerçekleştirilmemiştir.</w:t>
            </w:r>
          </w:p>
        </w:tc>
      </w:tr>
      <w:tr w:rsidR="00CF3462" w:rsidRPr="007407D2" w14:paraId="0B6BE752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0335EB" w14:textId="77777777" w:rsidR="00CF3462" w:rsidRPr="007576C2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Tedarikçi Memnuniyet Oranı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3875BA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Tedarikçi bulunmamaktadır.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093610" w14:textId="45DE390D" w:rsidR="00CF3462" w:rsidRPr="009477B5" w:rsidRDefault="00807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7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Tedarikçi bulunmamaktadır.</w:t>
            </w:r>
          </w:p>
        </w:tc>
      </w:tr>
      <w:tr w:rsidR="00CF3462" w:rsidRPr="007407D2" w14:paraId="60FEFBA3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595F0A8" w14:textId="77777777" w:rsidR="00CF3462" w:rsidRPr="007576C2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 Yönetim Sistemindeki Bildirim Sayıları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3E3BE4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28C7206" w14:textId="3F1CB05E" w:rsidR="00CF3462" w:rsidRPr="007407D2" w:rsidRDefault="007D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F3462" w:rsidRPr="007407D2" w14:paraId="6D35DACD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08838B" w14:textId="77777777" w:rsidR="00CF3462" w:rsidRPr="003B7F26" w:rsidRDefault="00CF346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İstek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AB487C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08807B" w14:textId="5C84FFC9" w:rsidR="00CF3462" w:rsidRPr="007407D2" w:rsidRDefault="007D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F3462" w:rsidRPr="007407D2" w14:paraId="138AEE3A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17EEDF" w14:textId="77777777" w:rsidR="00CF3462" w:rsidRPr="003B7F26" w:rsidRDefault="00CF346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 Fikrim Var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33B95B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5A9175" w14:textId="70DE91DE" w:rsidR="00CF3462" w:rsidRPr="007407D2" w:rsidRDefault="007D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F3462" w:rsidRPr="007407D2" w14:paraId="6D546471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E1EDCD" w14:textId="77777777" w:rsidR="00CF3462" w:rsidRPr="003B7F26" w:rsidRDefault="00CF346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Şikâyet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6CBD4C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A6CEB2" w14:textId="75559FC0" w:rsidR="00CF3462" w:rsidRPr="007407D2" w:rsidRDefault="007D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F3462" w:rsidRPr="007407D2" w14:paraId="6C37A238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9E44E6" w14:textId="77777777" w:rsidR="00CF3462" w:rsidRPr="003B7F26" w:rsidRDefault="00CF346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C62384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4D515F" w14:textId="258EDAED" w:rsidR="00CF3462" w:rsidRPr="007407D2" w:rsidRDefault="007D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CF3462" w:rsidRPr="007407D2" w14:paraId="742D174B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573029" w14:textId="77777777" w:rsidR="00CF3462" w:rsidRPr="003B7F26" w:rsidRDefault="00CF346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Diğer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DF6B71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2979AA" w14:textId="74717183" w:rsidR="00CF3462" w:rsidRPr="007407D2" w:rsidRDefault="007D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CF3462" w:rsidRPr="007407D2" w14:paraId="5FB89D4F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E37C5B" w14:textId="77777777" w:rsidR="00CF3462" w:rsidRPr="008C4E41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Stratejik Plan Gerçekleşme Oranı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2655F3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%100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BC092C" w14:textId="629B1318" w:rsidR="00CF3462" w:rsidRPr="007407D2" w:rsidRDefault="00EA5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CF3462" w:rsidRPr="007407D2" w14:paraId="1B7ECBE0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77CA5C" w14:textId="77777777" w:rsidR="00CF3462" w:rsidRPr="008C4E41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Hedef Konan Süreç Performans Gösterge Sayısı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9B07BC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42 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8488BE" w14:textId="42C9D919" w:rsidR="00CF3462" w:rsidRPr="007407D2" w:rsidRDefault="0082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</w:tr>
      <w:tr w:rsidR="00CF3462" w:rsidRPr="007407D2" w14:paraId="7951614A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6004BF" w14:textId="77777777" w:rsidR="00CF3462" w:rsidRPr="008C4E41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Süreç Gerçekleşme Oranı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A31252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92,86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027BBB" w14:textId="110CE4E6" w:rsidR="00CF3462" w:rsidRPr="007407D2" w:rsidRDefault="0082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</w:tr>
      <w:tr w:rsidR="00CF3462" w:rsidRPr="007407D2" w14:paraId="70689553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0E4D9B" w14:textId="77777777" w:rsidR="00CF3462" w:rsidRPr="008C4E41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Planlan Faaliyet Sayısı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C3FCF7" w14:textId="77777777" w:rsidR="00CF3462" w:rsidRPr="009A58DF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21 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CC586A" w14:textId="3A7DAB15" w:rsidR="00CF3462" w:rsidRPr="007407D2" w:rsidRDefault="009F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</w:tr>
      <w:tr w:rsidR="00CF3462" w:rsidRPr="007407D2" w14:paraId="5DE5EF77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35818B" w14:textId="77777777" w:rsidR="00CF3462" w:rsidRPr="008C4E41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Faaliyet Gerçekleşme Oranı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B79D04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100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0F9578" w14:textId="11324403" w:rsidR="00CF3462" w:rsidRPr="007407D2" w:rsidRDefault="0033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</w:tr>
      <w:tr w:rsidR="00CF3462" w:rsidRPr="007407D2" w14:paraId="542AEB00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207E06" w14:textId="77777777" w:rsidR="00CF3462" w:rsidRPr="008C4E41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Risk Gerçekleşme Oranı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8F8532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0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F5A0E8" w14:textId="3C721040" w:rsidR="00CF3462" w:rsidRPr="007407D2" w:rsidRDefault="0033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%0</w:t>
            </w:r>
          </w:p>
        </w:tc>
      </w:tr>
      <w:tr w:rsidR="00CF3462" w:rsidRPr="007407D2" w14:paraId="4E088D84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864F9F" w14:textId="77777777" w:rsidR="00CF3462" w:rsidRPr="008C4E41" w:rsidRDefault="00CF346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açılan Düzeltici İyileştirici Faaliyet (DİF) sayısı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A93A76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34A772" w14:textId="502F9239" w:rsidR="00CF3462" w:rsidRPr="007407D2" w:rsidRDefault="00D20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F3462" w:rsidRPr="007407D2" w14:paraId="653B6008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29D745" w14:textId="77777777" w:rsidR="00CF3462" w:rsidRPr="008C4E41" w:rsidRDefault="00CF3462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Birim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Yapılan Anket Sayısı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345580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C0C467" w14:textId="24D22586" w:rsidR="00CF3462" w:rsidRPr="007407D2" w:rsidRDefault="002B5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F3462" w:rsidRPr="007407D2" w14:paraId="158305D3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E01116" w14:textId="77777777" w:rsidR="00CF3462" w:rsidRPr="008C4E41" w:rsidRDefault="00CF3462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Birim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Kalite Komisyon Toplantı Sayısı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FC4E55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560ED0" w14:textId="7F6C4EB4" w:rsidR="00CF3462" w:rsidRPr="007407D2" w:rsidRDefault="00A965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F3462" w:rsidRPr="007407D2" w14:paraId="43D1D484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833556" w14:textId="77777777" w:rsidR="00CF3462" w:rsidRPr="008C4E41" w:rsidRDefault="00CF3462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Öğrenci Oryantasyon Eğitimine Katılım Oranı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A1FB3B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95 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300237" w14:textId="34A009B7" w:rsidR="00CF3462" w:rsidRPr="007407D2" w:rsidRDefault="004B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%74</w:t>
            </w:r>
          </w:p>
        </w:tc>
      </w:tr>
      <w:tr w:rsidR="00CF3462" w:rsidRPr="007407D2" w14:paraId="2BEA626E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D2B24E" w14:textId="77777777" w:rsidR="00CF3462" w:rsidRPr="008C4E41" w:rsidRDefault="00CF3462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Mezun Öğrencilere Yönelik Gerçekleştirilen Faaliyet Sayısı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0F38D3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0 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03AC00" w14:textId="5C1DA978" w:rsidR="00CF3462" w:rsidRPr="007407D2" w:rsidRDefault="00204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F3462" w:rsidRPr="007407D2" w14:paraId="6B1B3A37" w14:textId="77777777">
        <w:trPr>
          <w:jc w:val="center"/>
        </w:trPr>
        <w:tc>
          <w:tcPr>
            <w:tcW w:w="10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CED50D" w14:textId="77777777" w:rsidR="00CF3462" w:rsidRPr="008C4E41" w:rsidRDefault="00CF3462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Öğretim Elemanı Başına Düşen Bilimsel Yayın Sayısı (Ulusal/Uluslararası İndekslerde yer alan yayınlar)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D02B50" w14:textId="77777777" w:rsidR="00CF3462" w:rsidRPr="002D2D88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1A82DD" w14:textId="7C12981C" w:rsidR="00CF3462" w:rsidRPr="007407D2" w:rsidRDefault="00CF4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0.86</w:t>
            </w:r>
          </w:p>
        </w:tc>
      </w:tr>
    </w:tbl>
    <w:p w14:paraId="0E953955" w14:textId="77777777" w:rsidR="00CF3462" w:rsidRDefault="00CF3462" w:rsidP="00CF346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tbl>
      <w:tblPr>
        <w:tblW w:w="15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600" w:firstRow="0" w:lastRow="0" w:firstColumn="0" w:lastColumn="0" w:noHBand="1" w:noVBand="1"/>
      </w:tblPr>
      <w:tblGrid>
        <w:gridCol w:w="1124"/>
        <w:gridCol w:w="5359"/>
        <w:gridCol w:w="4623"/>
        <w:gridCol w:w="4342"/>
      </w:tblGrid>
      <w:tr w:rsidR="00CF3462" w:rsidRPr="007407D2" w14:paraId="3ED7ACCA" w14:textId="77777777"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53458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Kurum</w:t>
            </w:r>
          </w:p>
        </w:tc>
        <w:tc>
          <w:tcPr>
            <w:tcW w:w="53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5CBDD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Gelişmeye Açık Yönleri</w:t>
            </w:r>
          </w:p>
        </w:tc>
        <w:tc>
          <w:tcPr>
            <w:tcW w:w="46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ACA74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İyileştirme Faaliyetleri</w:t>
            </w:r>
          </w:p>
        </w:tc>
        <w:tc>
          <w:tcPr>
            <w:tcW w:w="43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5B6EE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İyi Uygulama Örnekleri</w:t>
            </w:r>
          </w:p>
        </w:tc>
      </w:tr>
      <w:tr w:rsidR="00CF3462" w:rsidRPr="007407D2" w14:paraId="6AD21166" w14:textId="77777777">
        <w:trPr>
          <w:trHeight w:val="795"/>
        </w:trPr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CA389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3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BD06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Pr="00C32765">
              <w:t>Bağımsız hizmet binası ihtiyacı</w:t>
            </w:r>
            <w:r>
              <w:t>,</w:t>
            </w:r>
          </w:p>
          <w:p w14:paraId="36626B91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-Nitelikli akademik ve idari personel eksikliği,</w:t>
            </w:r>
          </w:p>
          <w:p w14:paraId="78C57217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-Temel paydaş bağlılığının zayıf olması</w:t>
            </w:r>
          </w:p>
          <w:p w14:paraId="49B6C315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-Ar-Ge ve proje çıktılarının sınırlı olması,</w:t>
            </w:r>
          </w:p>
          <w:p w14:paraId="0366D7AC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-Ulaşılamayan hedefler için sistematik iyileştirme sürecinin güçlendirilmesi</w:t>
            </w:r>
          </w:p>
          <w:p w14:paraId="1B6C8933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-Stratejik plana dönük performans takibinin sınırlı olması</w:t>
            </w:r>
          </w:p>
          <w:p w14:paraId="2DD82758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Mezun ilişkileri yönetiminin içselleştirilmemiş olması</w:t>
            </w:r>
          </w:p>
          <w:p w14:paraId="586A2F30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-Sosyal sorumluluk ve öğrenci projelerinin sınırlılığı</w:t>
            </w:r>
          </w:p>
          <w:p w14:paraId="7CA12491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-Memnuniyet anketi sonuçlarının görünürlük ve kullanımının artırılması</w:t>
            </w:r>
          </w:p>
          <w:p w14:paraId="4D04D09A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-Kalite kültürü ve EFQM farkındalığının derinleştirilmesi</w:t>
            </w:r>
          </w:p>
          <w:p w14:paraId="4CC37C96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-Akreditasyon çalışmalarının sınırlı olması</w:t>
            </w:r>
          </w:p>
          <w:p w14:paraId="028F5BC4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-Risk yönetimi süreçlerinin görünürlük eksikliği</w:t>
            </w:r>
          </w:p>
          <w:p w14:paraId="50C01670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-Kaynak kullanımı ve dijitalleşme potansiyelinin artırılması</w:t>
            </w:r>
          </w:p>
          <w:p w14:paraId="7429B548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-Memnuniyet Yönetim Sistemi’nin yanıt hızının geliştirilmesi</w:t>
            </w:r>
          </w:p>
          <w:p w14:paraId="7F1C7FE4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03634E09" w14:textId="77777777" w:rsidR="00CF3462" w:rsidRPr="00A46E3C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55AA8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5043">
              <w:rPr>
                <w:rFonts w:eastAsia="Times New Roman"/>
                <w:color w:val="000000"/>
              </w:rPr>
              <w:t>Öncelikli alanlar belirlenerek kadro taleplerinin Rektörlüğe sunulması,</w:t>
            </w:r>
          </w:p>
          <w:p w14:paraId="2F639907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-Danışma Kurulu’nun düzenli toplantı takviminin oluşturulması</w:t>
            </w:r>
          </w:p>
          <w:p w14:paraId="1AF26BA6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-TÜBİTAK ve AB proje çağrıları için bilgilendirme seminerleri düzenlenmesi; proje yazımının teşvik edilmesi,</w:t>
            </w:r>
          </w:p>
          <w:p w14:paraId="61188B6E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-PUKÖ döngüsünde özellikle “Kontrol” ve “Önlem” aşamalarının personele anlatılması ve teşvik edilmesi</w:t>
            </w:r>
          </w:p>
          <w:p w14:paraId="05A9E9C9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-Performans parametrelerinin dijital ortamda izlenmesi ve yıllık raporlar hazırlanması</w:t>
            </w:r>
          </w:p>
          <w:p w14:paraId="627A69EE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-Öğrenciler için sosyal sorumluluk ve girişimcilik destek programlarının takibinin sağlanması,</w:t>
            </w:r>
          </w:p>
          <w:p w14:paraId="0D3ECC38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-Anket sonuçlarının düzenli olarak web sayfasında yayımlanması,</w:t>
            </w:r>
          </w:p>
          <w:p w14:paraId="3D2D4461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-Mevcut programlar için akreditasyon sürecine giriş yapılması,</w:t>
            </w:r>
          </w:p>
          <w:p w14:paraId="0CA51462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Risklerin düzenli raporlanması, risk matrisinin güncellenmesi ve tüm personele duyurulması,</w:t>
            </w:r>
          </w:p>
          <w:p w14:paraId="340BB098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AYDEP üzerinden sınavların yapılmasının ve dijital kaynakların etkin kullanılmasının takip edilmesi,</w:t>
            </w:r>
          </w:p>
          <w:p w14:paraId="3F828B83" w14:textId="77777777" w:rsidR="00CF3462" w:rsidRPr="00A46E3C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55043">
              <w:rPr>
                <w:rFonts w:eastAsia="Times New Roman"/>
                <w:color w:val="000000"/>
              </w:rPr>
              <w:t>Gelen bildirimlere hızlı dönüş sağlamak için sorumluluk alınması</w:t>
            </w:r>
          </w:p>
        </w:tc>
        <w:tc>
          <w:tcPr>
            <w:tcW w:w="43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F07B2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2024</w:t>
            </w:r>
            <w:r>
              <w:rPr>
                <w:rFonts w:eastAsia="Times New Roman"/>
                <w:color w:val="000000"/>
              </w:rPr>
              <w:t xml:space="preserve"> yılında bazı akademik </w:t>
            </w:r>
            <w:r w:rsidRPr="00C55043">
              <w:rPr>
                <w:rFonts w:eastAsia="Times New Roman"/>
                <w:color w:val="000000"/>
              </w:rPr>
              <w:t xml:space="preserve">yeni öğretim elemanları </w:t>
            </w:r>
            <w:r>
              <w:rPr>
                <w:rFonts w:eastAsia="Times New Roman"/>
                <w:color w:val="000000"/>
              </w:rPr>
              <w:t xml:space="preserve">kurum içi görevlendirme yoluyla </w:t>
            </w:r>
            <w:r w:rsidRPr="00C55043">
              <w:rPr>
                <w:rFonts w:eastAsia="Times New Roman"/>
                <w:color w:val="000000"/>
              </w:rPr>
              <w:t>istihdam edilmiştir.</w:t>
            </w:r>
          </w:p>
          <w:p w14:paraId="3D46E8BE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Paydaşlarla toplantılar düzenlenmiş, sektör temsilcileri ile işbirliği çalışmaları başlatılmıştır.</w:t>
            </w:r>
          </w:p>
          <w:p w14:paraId="645B99E3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-B</w:t>
            </w:r>
            <w:r w:rsidRPr="00C55043">
              <w:rPr>
                <w:rFonts w:eastAsia="Times New Roman"/>
                <w:color w:val="000000"/>
              </w:rPr>
              <w:t>irim içinde proje geliştirme çalışmaları başlatılmıştır.</w:t>
            </w:r>
          </w:p>
          <w:p w14:paraId="292B83A4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İyileştirme faaliyetleri kalite yönetim sistemi üzerinden planlanmış ve sonuçlar düzenli raporlanmıştır.</w:t>
            </w:r>
          </w:p>
          <w:p w14:paraId="0565ECD2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2024 yılında 42 yeni performans parametresi eklenmiş ve stratejik plana uy</w:t>
            </w:r>
            <w:r>
              <w:rPr>
                <w:rFonts w:eastAsia="Times New Roman"/>
                <w:color w:val="000000"/>
              </w:rPr>
              <w:t>umlu şekilde revize edilmiştir.</w:t>
            </w:r>
          </w:p>
          <w:p w14:paraId="323AD748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İşletme Yönetimi bölümü tarafından öğrenci projesi hayata geçirilmiş ve toplumsal fayda odaklı etkinlikler yapılmıştır.</w:t>
            </w:r>
          </w:p>
          <w:p w14:paraId="1661B854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Eksik yıllara ait memnuniyet anketleri 2024 yılında web sitesine yüklenmiş ve raporlanmıştır.</w:t>
            </w:r>
          </w:p>
          <w:p w14:paraId="3DE939D2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2024 yılında kalite kültürüne yönelik farkındalık artırılmış ve EFQM terminolojisi yaygınlaştırılmıştır.</w:t>
            </w:r>
          </w:p>
          <w:p w14:paraId="375BF5D2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Bir program için akreditasyon çalışması başlatılmıştır.</w:t>
            </w:r>
          </w:p>
          <w:p w14:paraId="5DF24C88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 xml:space="preserve">2024 yılında riskler düzenli olarak </w:t>
            </w:r>
            <w:r w:rsidRPr="00C55043">
              <w:rPr>
                <w:rFonts w:eastAsia="Times New Roman"/>
                <w:color w:val="000000"/>
              </w:rPr>
              <w:lastRenderedPageBreak/>
              <w:t>izlenmiş, neden-sonuç analizi yapılmış ve risk dereceleri belirlenmiştir.</w:t>
            </w:r>
          </w:p>
          <w:p w14:paraId="336EF60B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2024 yılında AYDEP üzerinden daha fazla sınav gerçekleştirilerek sarf malzeme kullanımı azaltılmıştır.</w:t>
            </w:r>
          </w:p>
          <w:p w14:paraId="42E1C868" w14:textId="77777777" w:rsidR="00CF3462" w:rsidRPr="00A46E3C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2024 yılında gelen bildirimlerin yanıtlanma süresi kısalmış ve sistem daha etkin çalışmıştır.</w:t>
            </w:r>
          </w:p>
        </w:tc>
      </w:tr>
      <w:tr w:rsidR="00CF3462" w:rsidRPr="007407D2" w14:paraId="026B362D" w14:textId="77777777">
        <w:trPr>
          <w:trHeight w:val="795"/>
        </w:trPr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26B2C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B</w:t>
            </w:r>
          </w:p>
        </w:tc>
        <w:tc>
          <w:tcPr>
            <w:tcW w:w="53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626DD" w14:textId="77777777" w:rsidR="00CF3462" w:rsidRPr="00433FF0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6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C8BF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26C5" w14:textId="77777777" w:rsidR="00CF3462" w:rsidRPr="00C55043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</w:p>
        </w:tc>
      </w:tr>
    </w:tbl>
    <w:p w14:paraId="660A1152" w14:textId="77777777" w:rsidR="00CF3462" w:rsidRPr="007407D2" w:rsidRDefault="00CF3462" w:rsidP="00CF346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41"/>
      </w:tblGrid>
      <w:tr w:rsidR="00CF3462" w:rsidRPr="007407D2" w14:paraId="6C571D5B" w14:textId="77777777">
        <w:tc>
          <w:tcPr>
            <w:tcW w:w="154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60BE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KIYASLAMA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DEĞERLENDİRME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RAPORU</w:t>
            </w:r>
          </w:p>
        </w:tc>
      </w:tr>
      <w:tr w:rsidR="00CF3462" w:rsidRPr="007407D2" w14:paraId="40905997" w14:textId="77777777">
        <w:trPr>
          <w:trHeight w:val="1207"/>
        </w:trPr>
        <w:tc>
          <w:tcPr>
            <w:tcW w:w="154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1F12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9CAEED9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39D798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B10B71D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B4DA5A8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D8FADE" w14:textId="77777777" w:rsidR="00CF346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B1CF283" w14:textId="77777777" w:rsidR="00CF3462" w:rsidRPr="007407D2" w:rsidRDefault="00CF3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CC9D310" w14:textId="77777777" w:rsidR="00CF3462" w:rsidRPr="00834E40" w:rsidRDefault="00CF3462" w:rsidP="00CF34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"/>
          <w:szCs w:val="2"/>
        </w:rPr>
      </w:pPr>
    </w:p>
    <w:p w14:paraId="3EA6401F" w14:textId="77777777" w:rsidR="009660C3" w:rsidRDefault="009660C3"/>
    <w:sectPr w:rsidR="009660C3">
      <w:headerReference w:type="default" r:id="rId7"/>
      <w:footerReference w:type="default" r:id="rId8"/>
      <w:pgSz w:w="16840" w:h="11907" w:orient="landscape" w:code="9"/>
      <w:pgMar w:top="1985" w:right="737" w:bottom="851" w:left="73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ADB91" w14:textId="77777777" w:rsidR="000F32D4" w:rsidRDefault="000F32D4">
      <w:pPr>
        <w:spacing w:line="240" w:lineRule="auto"/>
      </w:pPr>
      <w:r>
        <w:separator/>
      </w:r>
    </w:p>
  </w:endnote>
  <w:endnote w:type="continuationSeparator" w:id="0">
    <w:p w14:paraId="365251D9" w14:textId="77777777" w:rsidR="000F32D4" w:rsidRDefault="000F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FB86D" w14:textId="77777777" w:rsidR="00A877F8" w:rsidRPr="007407D2" w:rsidRDefault="00CF3462">
    <w:pPr>
      <w:pStyle w:val="AltBilgi"/>
      <w:rPr>
        <w:rFonts w:ascii="Times New Roman" w:hAnsi="Times New Roman" w:cs="Times New Roman"/>
        <w:sz w:val="16"/>
        <w:szCs w:val="16"/>
      </w:rPr>
    </w:pPr>
    <w:r w:rsidRPr="007407D2">
      <w:rPr>
        <w:rFonts w:ascii="Times New Roman" w:hAnsi="Times New Roman" w:cs="Times New Roman"/>
        <w:i/>
        <w:sz w:val="16"/>
        <w:szCs w:val="16"/>
      </w:rPr>
      <w:t xml:space="preserve">(Form No: FR- </w:t>
    </w:r>
    <w:r>
      <w:rPr>
        <w:rFonts w:ascii="Times New Roman" w:hAnsi="Times New Roman" w:cs="Times New Roman"/>
        <w:i/>
        <w:sz w:val="16"/>
        <w:szCs w:val="16"/>
      </w:rPr>
      <w:t>638</w:t>
    </w:r>
    <w:r w:rsidRPr="007407D2">
      <w:rPr>
        <w:rFonts w:ascii="Times New Roman" w:hAnsi="Times New Roman" w:cs="Times New Roman"/>
        <w:i/>
        <w:sz w:val="16"/>
        <w:szCs w:val="16"/>
      </w:rPr>
      <w:t xml:space="preserve">; Revizyon Tarihi </w:t>
    </w:r>
    <w:proofErr w:type="gramStart"/>
    <w:r w:rsidRPr="007407D2">
      <w:rPr>
        <w:rFonts w:ascii="Times New Roman" w:hAnsi="Times New Roman" w:cs="Times New Roman"/>
        <w:i/>
        <w:sz w:val="16"/>
        <w:szCs w:val="16"/>
      </w:rPr>
      <w:t>:…...</w:t>
    </w:r>
    <w:proofErr w:type="gramEnd"/>
    <w:r w:rsidRPr="007407D2">
      <w:rPr>
        <w:rFonts w:ascii="Times New Roman" w:hAnsi="Times New Roman" w:cs="Times New Roman"/>
        <w:i/>
        <w:sz w:val="16"/>
        <w:szCs w:val="16"/>
      </w:rPr>
      <w:t>/..…/……..;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10D66" w14:textId="77777777" w:rsidR="000F32D4" w:rsidRDefault="000F32D4">
      <w:pPr>
        <w:spacing w:line="240" w:lineRule="auto"/>
      </w:pPr>
      <w:r>
        <w:separator/>
      </w:r>
    </w:p>
  </w:footnote>
  <w:footnote w:type="continuationSeparator" w:id="0">
    <w:p w14:paraId="217592B7" w14:textId="77777777" w:rsidR="000F32D4" w:rsidRDefault="000F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85" w:type="dxa"/>
        <w:right w:w="87" w:type="dxa"/>
      </w:tblCellMar>
      <w:tblLook w:val="04A0" w:firstRow="1" w:lastRow="0" w:firstColumn="1" w:lastColumn="0" w:noHBand="0" w:noVBand="1"/>
    </w:tblPr>
    <w:tblGrid>
      <w:gridCol w:w="1409"/>
      <w:gridCol w:w="12119"/>
      <w:gridCol w:w="1822"/>
    </w:tblGrid>
    <w:tr w:rsidR="00EA59BB" w:rsidRPr="008C4E41" w14:paraId="32FA07CA" w14:textId="77777777">
      <w:trPr>
        <w:jc w:val="center"/>
      </w:trPr>
      <w:tc>
        <w:tcPr>
          <w:tcW w:w="141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65B30B84" w14:textId="77777777" w:rsidR="00A877F8" w:rsidRPr="008C4E41" w:rsidRDefault="00CF3462">
          <w:pPr>
            <w:spacing w:line="240" w:lineRule="auto"/>
            <w:jc w:val="center"/>
            <w:rPr>
              <w:rFonts w:ascii="Calibri" w:hAnsi="Calibri"/>
              <w:sz w:val="28"/>
              <w:szCs w:val="28"/>
            </w:rPr>
          </w:pPr>
          <w:r w:rsidRPr="008C4E41">
            <w:rPr>
              <w:rFonts w:ascii="Calibri" w:hAnsi="Calibri"/>
              <w:noProof/>
              <w:sz w:val="28"/>
              <w:szCs w:val="28"/>
            </w:rPr>
            <w:drawing>
              <wp:inline distT="0" distB="0" distL="0" distR="0" wp14:anchorId="27A2FBEC" wp14:editId="32A745D5">
                <wp:extent cx="720000" cy="720000"/>
                <wp:effectExtent l="0" t="0" r="4445" b="4445"/>
                <wp:docPr id="3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0CDA6CA" w14:textId="77777777" w:rsidR="00A877F8" w:rsidRPr="008C4E41" w:rsidRDefault="00CF3462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4E41">
            <w:rPr>
              <w:rFonts w:ascii="Times New Roman" w:hAnsi="Times New Roman" w:cs="Times New Roman"/>
              <w:b/>
              <w:sz w:val="28"/>
              <w:szCs w:val="28"/>
            </w:rPr>
            <w:t>KIRŞEHİR AHİ EVRAN ÜNİVERSİTESİ</w:t>
          </w:r>
        </w:p>
        <w:p w14:paraId="0C845313" w14:textId="77777777" w:rsidR="00A877F8" w:rsidRPr="008C4E41" w:rsidRDefault="00CF3462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4E41">
            <w:rPr>
              <w:rFonts w:ascii="Times New Roman" w:hAnsi="Times New Roman" w:cs="Times New Roman"/>
              <w:b/>
              <w:sz w:val="28"/>
              <w:szCs w:val="28"/>
            </w:rPr>
            <w:t>KIYASLAMA FORMU</w:t>
          </w:r>
        </w:p>
      </w:tc>
      <w:tc>
        <w:tcPr>
          <w:tcW w:w="181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B73C283" w14:textId="77777777" w:rsidR="00A877F8" w:rsidRPr="008C4E41" w:rsidRDefault="00CF3462">
          <w:pPr>
            <w:spacing w:line="240" w:lineRule="auto"/>
            <w:jc w:val="right"/>
            <w:rPr>
              <w:rFonts w:ascii="Calibri" w:hAnsi="Calibri"/>
              <w:sz w:val="28"/>
              <w:szCs w:val="28"/>
            </w:rPr>
          </w:pPr>
          <w:r w:rsidRPr="008C4E41">
            <w:rPr>
              <w:rFonts w:ascii="Calibri" w:hAnsi="Calibri"/>
              <w:noProof/>
              <w:sz w:val="28"/>
              <w:szCs w:val="28"/>
            </w:rPr>
            <w:drawing>
              <wp:inline distT="0" distB="0" distL="0" distR="0" wp14:anchorId="562EBF97" wp14:editId="5A78DB12">
                <wp:extent cx="1044000" cy="629851"/>
                <wp:effectExtent l="0" t="0" r="3810" b="0"/>
                <wp:docPr id="3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629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098EF3" w14:textId="77777777" w:rsidR="00A877F8" w:rsidRPr="008C4E41" w:rsidRDefault="00A877F8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17B23"/>
    <w:multiLevelType w:val="hybridMultilevel"/>
    <w:tmpl w:val="7646C9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487"/>
    <w:multiLevelType w:val="hybridMultilevel"/>
    <w:tmpl w:val="4E36E4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2sDQ1tTSytDSwMDVW0lEKTi0uzszPAykwrAUA7fqfCCwAAAA="/>
  </w:docVars>
  <w:rsids>
    <w:rsidRoot w:val="00CF3462"/>
    <w:rsid w:val="00000452"/>
    <w:rsid w:val="000B0022"/>
    <w:rsid w:val="000D1B10"/>
    <w:rsid w:val="000F32D4"/>
    <w:rsid w:val="00134137"/>
    <w:rsid w:val="001F21F4"/>
    <w:rsid w:val="00204A73"/>
    <w:rsid w:val="0022218C"/>
    <w:rsid w:val="00271C0E"/>
    <w:rsid w:val="002A61A9"/>
    <w:rsid w:val="002B5914"/>
    <w:rsid w:val="00330639"/>
    <w:rsid w:val="00335E4E"/>
    <w:rsid w:val="004B625D"/>
    <w:rsid w:val="0055361A"/>
    <w:rsid w:val="00634D34"/>
    <w:rsid w:val="006A73D1"/>
    <w:rsid w:val="00733BAA"/>
    <w:rsid w:val="007D4DD0"/>
    <w:rsid w:val="00807E10"/>
    <w:rsid w:val="00827C29"/>
    <w:rsid w:val="008748B4"/>
    <w:rsid w:val="009477B5"/>
    <w:rsid w:val="009660C3"/>
    <w:rsid w:val="009A5730"/>
    <w:rsid w:val="009F0E63"/>
    <w:rsid w:val="00A31357"/>
    <w:rsid w:val="00A877F8"/>
    <w:rsid w:val="00A96503"/>
    <w:rsid w:val="00B9075B"/>
    <w:rsid w:val="00CF3462"/>
    <w:rsid w:val="00CF46CC"/>
    <w:rsid w:val="00D20F7D"/>
    <w:rsid w:val="00D41670"/>
    <w:rsid w:val="00D52B23"/>
    <w:rsid w:val="00EA50BA"/>
    <w:rsid w:val="00EA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6E09"/>
  <w15:chartTrackingRefBased/>
  <w15:docId w15:val="{D21378D9-03A8-4FFE-BEC5-08CFB0AB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3462"/>
    <w:pPr>
      <w:spacing w:after="0" w:line="276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346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3462"/>
    <w:rPr>
      <w:rFonts w:ascii="Arial" w:eastAsia="Arial" w:hAnsi="Arial" w:cs="Arial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F346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3462"/>
    <w:rPr>
      <w:rFonts w:ascii="Arial" w:eastAsia="Arial" w:hAnsi="Arial" w:cs="Arial"/>
      <w:lang w:eastAsia="tr-TR"/>
    </w:rPr>
  </w:style>
  <w:style w:type="paragraph" w:styleId="ListeParagraf">
    <w:name w:val="List Paragraph"/>
    <w:basedOn w:val="Normal"/>
    <w:uiPriority w:val="34"/>
    <w:qFormat/>
    <w:rsid w:val="00CF3462"/>
    <w:pP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724</Words>
  <Characters>4133</Characters>
  <Application>Microsoft Office Word</Application>
  <DocSecurity>0</DocSecurity>
  <Lines>34</Lines>
  <Paragraphs>9</Paragraphs>
  <ScaleCrop>false</ScaleCrop>
  <Company>Ahi Evran University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ŞENLİK</dc:creator>
  <cp:keywords/>
  <dc:description/>
  <cp:lastModifiedBy>Emin Efecan AKTAŞ</cp:lastModifiedBy>
  <cp:revision>5</cp:revision>
  <dcterms:created xsi:type="dcterms:W3CDTF">2025-12-01T20:03:00Z</dcterms:created>
  <dcterms:modified xsi:type="dcterms:W3CDTF">2025-12-04T08:14:00Z</dcterms:modified>
</cp:coreProperties>
</file>