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5E66" w14:textId="77777777" w:rsidR="00FE48A2" w:rsidRDefault="00FE48A2" w:rsidP="00FE48A2">
      <w:pPr>
        <w:spacing w:before="100" w:beforeAutospacing="1" w:after="100" w:afterAutospacing="1" w:line="240" w:lineRule="auto"/>
        <w:ind w:left="720" w:hanging="360"/>
        <w:outlineLvl w:val="1"/>
      </w:pPr>
    </w:p>
    <w:p w14:paraId="23A0E104" w14:textId="29257394" w:rsidR="00FE48A2" w:rsidRPr="00FE48A2" w:rsidRDefault="00FE48A2" w:rsidP="00FE48A2">
      <w:pPr>
        <w:spacing w:before="100" w:beforeAutospacing="1" w:after="100" w:afterAutospacing="1" w:line="240" w:lineRule="auto"/>
        <w:ind w:left="720" w:hanging="360"/>
        <w:jc w:val="center"/>
        <w:outlineLvl w:val="1"/>
        <w:rPr>
          <w:b/>
          <w:bCs/>
        </w:rPr>
      </w:pPr>
      <w:r w:rsidRPr="00FE48A2">
        <w:rPr>
          <w:b/>
          <w:bCs/>
        </w:rPr>
        <w:t>KIRŞEHİR AHİ EVRAN ÜNİVERSİTESİ</w:t>
      </w:r>
    </w:p>
    <w:p w14:paraId="6D9364CA" w14:textId="4814BD0D" w:rsidR="00FE48A2" w:rsidRDefault="00FE48A2" w:rsidP="00FE48A2">
      <w:pPr>
        <w:spacing w:before="100" w:beforeAutospacing="1" w:after="100" w:afterAutospacing="1" w:line="240" w:lineRule="auto"/>
        <w:ind w:left="720" w:hanging="360"/>
        <w:jc w:val="center"/>
        <w:outlineLvl w:val="1"/>
        <w:rPr>
          <w:b/>
          <w:bCs/>
        </w:rPr>
      </w:pPr>
      <w:r w:rsidRPr="00FE48A2">
        <w:rPr>
          <w:b/>
          <w:bCs/>
        </w:rPr>
        <w:t>SOSYAL BİLİMLER MESLEK YÜKSEKOKULU</w:t>
      </w:r>
    </w:p>
    <w:p w14:paraId="1B0AB481" w14:textId="77777777" w:rsidR="00DD3400" w:rsidRDefault="00DD3400" w:rsidP="00FE48A2">
      <w:pPr>
        <w:spacing w:before="100" w:beforeAutospacing="1" w:after="100" w:afterAutospacing="1" w:line="240" w:lineRule="auto"/>
        <w:ind w:left="720" w:hanging="360"/>
        <w:jc w:val="center"/>
        <w:outlineLvl w:val="1"/>
        <w:rPr>
          <w:b/>
          <w:bCs/>
        </w:rPr>
      </w:pPr>
    </w:p>
    <w:p w14:paraId="259F92A0" w14:textId="77777777" w:rsidR="00DD3400" w:rsidRPr="00FE48A2" w:rsidRDefault="00DD3400" w:rsidP="00FE48A2">
      <w:pPr>
        <w:spacing w:before="100" w:beforeAutospacing="1" w:after="100" w:afterAutospacing="1" w:line="240" w:lineRule="auto"/>
        <w:ind w:left="720" w:hanging="360"/>
        <w:jc w:val="center"/>
        <w:outlineLvl w:val="1"/>
        <w:rPr>
          <w:b/>
          <w:bCs/>
        </w:rPr>
      </w:pPr>
    </w:p>
    <w:p w14:paraId="0A2C230D" w14:textId="4DC2117B" w:rsidR="00FE48A2" w:rsidRPr="00FE48A2" w:rsidRDefault="00FE48A2" w:rsidP="00FE48A2">
      <w:pPr>
        <w:spacing w:before="100" w:beforeAutospacing="1" w:after="100" w:afterAutospacing="1" w:line="240" w:lineRule="auto"/>
        <w:ind w:left="720" w:hanging="360"/>
        <w:jc w:val="center"/>
        <w:outlineLvl w:val="1"/>
        <w:rPr>
          <w:b/>
          <w:bCs/>
        </w:rPr>
      </w:pPr>
      <w:r w:rsidRPr="00FE48A2">
        <w:rPr>
          <w:b/>
          <w:bCs/>
        </w:rPr>
        <w:t>HALKLA İLİŞKİLER VE TANITIM PROGRAMI</w:t>
      </w:r>
    </w:p>
    <w:p w14:paraId="11CA1F70" w14:textId="67B8D114" w:rsidR="00FE48A2" w:rsidRDefault="00FE48A2" w:rsidP="00FE48A2">
      <w:pPr>
        <w:spacing w:before="100" w:beforeAutospacing="1" w:after="100" w:afterAutospacing="1" w:line="240" w:lineRule="auto"/>
        <w:ind w:left="720" w:hanging="360"/>
        <w:jc w:val="center"/>
        <w:outlineLvl w:val="1"/>
        <w:rPr>
          <w:b/>
          <w:bCs/>
        </w:rPr>
      </w:pPr>
      <w:r w:rsidRPr="00FE48A2">
        <w:rPr>
          <w:b/>
          <w:bCs/>
        </w:rPr>
        <w:t>MEDEK ÖZ DEĞERLENDİRME RAPORU</w:t>
      </w:r>
    </w:p>
    <w:p w14:paraId="30EA989A" w14:textId="77777777" w:rsidR="00DD3400" w:rsidRDefault="00DD3400" w:rsidP="00FE48A2">
      <w:pPr>
        <w:spacing w:before="100" w:beforeAutospacing="1" w:after="100" w:afterAutospacing="1" w:line="240" w:lineRule="auto"/>
        <w:ind w:left="720" w:hanging="360"/>
        <w:jc w:val="center"/>
        <w:outlineLvl w:val="1"/>
        <w:rPr>
          <w:b/>
          <w:bCs/>
        </w:rPr>
      </w:pPr>
    </w:p>
    <w:p w14:paraId="4AF28E2E" w14:textId="77777777" w:rsidR="00DD3400" w:rsidRPr="00FE48A2" w:rsidRDefault="00DD3400" w:rsidP="00FE48A2">
      <w:pPr>
        <w:spacing w:before="100" w:beforeAutospacing="1" w:after="100" w:afterAutospacing="1" w:line="240" w:lineRule="auto"/>
        <w:ind w:left="720" w:hanging="360"/>
        <w:jc w:val="center"/>
        <w:outlineLvl w:val="1"/>
        <w:rPr>
          <w:b/>
          <w:bCs/>
        </w:rPr>
      </w:pPr>
    </w:p>
    <w:p w14:paraId="1EE723A7" w14:textId="67E74830" w:rsidR="00FE48A2" w:rsidRPr="00FE48A2" w:rsidRDefault="00FE48A2" w:rsidP="00FE48A2">
      <w:pPr>
        <w:spacing w:before="100" w:beforeAutospacing="1" w:after="100" w:afterAutospacing="1" w:line="240" w:lineRule="auto"/>
        <w:ind w:left="720" w:hanging="360"/>
        <w:jc w:val="center"/>
        <w:outlineLvl w:val="1"/>
        <w:rPr>
          <w:b/>
          <w:bCs/>
        </w:rPr>
      </w:pPr>
      <w:r w:rsidRPr="00FE48A2">
        <w:rPr>
          <w:b/>
          <w:bCs/>
        </w:rPr>
        <w:t>2025-2026 BAHAR DÖNEMİ</w:t>
      </w:r>
    </w:p>
    <w:p w14:paraId="7D21DE84" w14:textId="77777777" w:rsidR="00FE48A2" w:rsidRPr="00FE48A2" w:rsidRDefault="00FE48A2" w:rsidP="00FE48A2">
      <w:pPr>
        <w:spacing w:before="100" w:beforeAutospacing="1" w:after="100" w:afterAutospacing="1" w:line="240" w:lineRule="auto"/>
        <w:ind w:left="720" w:hanging="360"/>
        <w:jc w:val="center"/>
        <w:outlineLvl w:val="1"/>
        <w:rPr>
          <w:b/>
          <w:bCs/>
        </w:rPr>
      </w:pPr>
    </w:p>
    <w:p w14:paraId="3379C51D" w14:textId="77777777" w:rsidR="00FE48A2" w:rsidRPr="00FE48A2" w:rsidRDefault="00FE48A2" w:rsidP="00FE48A2">
      <w:pPr>
        <w:spacing w:before="100" w:beforeAutospacing="1" w:after="100" w:afterAutospacing="1" w:line="360" w:lineRule="auto"/>
        <w:ind w:left="720" w:hanging="360"/>
        <w:jc w:val="center"/>
        <w:outlineLvl w:val="1"/>
        <w:rPr>
          <w:b/>
          <w:bCs/>
        </w:rPr>
      </w:pPr>
    </w:p>
    <w:p w14:paraId="47E1C1EC" w14:textId="77777777" w:rsidR="00FE48A2" w:rsidRPr="00FE48A2" w:rsidRDefault="00FE48A2" w:rsidP="00FE48A2">
      <w:pPr>
        <w:spacing w:before="100" w:beforeAutospacing="1" w:after="100" w:afterAutospacing="1" w:line="360" w:lineRule="auto"/>
        <w:ind w:left="720" w:hanging="360"/>
        <w:jc w:val="center"/>
        <w:outlineLvl w:val="1"/>
        <w:rPr>
          <w:b/>
          <w:bCs/>
        </w:rPr>
      </w:pPr>
    </w:p>
    <w:p w14:paraId="3C18D966" w14:textId="77777777" w:rsidR="00FE48A2" w:rsidRPr="00FE48A2" w:rsidRDefault="00FE48A2" w:rsidP="00FE48A2">
      <w:pPr>
        <w:spacing w:before="100" w:beforeAutospacing="1" w:after="100" w:afterAutospacing="1" w:line="360" w:lineRule="auto"/>
        <w:ind w:left="720" w:hanging="360"/>
        <w:jc w:val="center"/>
        <w:outlineLvl w:val="1"/>
        <w:rPr>
          <w:b/>
          <w:bCs/>
        </w:rPr>
      </w:pPr>
    </w:p>
    <w:p w14:paraId="251B42BA" w14:textId="77777777" w:rsidR="00FE48A2" w:rsidRPr="00FE48A2" w:rsidRDefault="00FE48A2" w:rsidP="00FE48A2">
      <w:pPr>
        <w:spacing w:before="100" w:beforeAutospacing="1" w:after="100" w:afterAutospacing="1" w:line="360" w:lineRule="auto"/>
        <w:ind w:left="720" w:hanging="360"/>
        <w:jc w:val="center"/>
        <w:outlineLvl w:val="1"/>
        <w:rPr>
          <w:b/>
          <w:bCs/>
        </w:rPr>
      </w:pPr>
    </w:p>
    <w:p w14:paraId="5CF48C4E" w14:textId="77777777" w:rsidR="00FE48A2" w:rsidRDefault="00FE48A2" w:rsidP="00FE48A2">
      <w:pPr>
        <w:spacing w:before="100" w:beforeAutospacing="1" w:after="100" w:afterAutospacing="1" w:line="360" w:lineRule="auto"/>
        <w:ind w:left="720" w:hanging="360"/>
        <w:jc w:val="center"/>
        <w:outlineLvl w:val="1"/>
        <w:rPr>
          <w:b/>
          <w:bCs/>
        </w:rPr>
      </w:pPr>
    </w:p>
    <w:p w14:paraId="562940B8" w14:textId="77777777" w:rsidR="00FE48A2" w:rsidRDefault="00FE48A2" w:rsidP="00FE48A2">
      <w:pPr>
        <w:spacing w:before="100" w:beforeAutospacing="1" w:after="100" w:afterAutospacing="1" w:line="360" w:lineRule="auto"/>
        <w:ind w:left="720" w:hanging="360"/>
        <w:jc w:val="center"/>
        <w:outlineLvl w:val="1"/>
        <w:rPr>
          <w:b/>
          <w:bCs/>
        </w:rPr>
      </w:pPr>
    </w:p>
    <w:p w14:paraId="577279DA" w14:textId="77777777" w:rsidR="00FE48A2" w:rsidRDefault="00FE48A2" w:rsidP="00FE48A2">
      <w:pPr>
        <w:spacing w:before="100" w:beforeAutospacing="1" w:after="100" w:afterAutospacing="1" w:line="360" w:lineRule="auto"/>
        <w:ind w:left="720" w:hanging="360"/>
        <w:jc w:val="center"/>
        <w:outlineLvl w:val="1"/>
        <w:rPr>
          <w:b/>
          <w:bCs/>
        </w:rPr>
      </w:pPr>
    </w:p>
    <w:p w14:paraId="312C4A31" w14:textId="77777777" w:rsidR="00FE48A2" w:rsidRPr="00FE48A2" w:rsidRDefault="00FE48A2" w:rsidP="00FE48A2">
      <w:pPr>
        <w:spacing w:before="100" w:beforeAutospacing="1" w:after="100" w:afterAutospacing="1" w:line="360" w:lineRule="auto"/>
        <w:ind w:left="720" w:hanging="360"/>
        <w:jc w:val="center"/>
        <w:outlineLvl w:val="1"/>
        <w:rPr>
          <w:b/>
          <w:bCs/>
        </w:rPr>
      </w:pPr>
    </w:p>
    <w:p w14:paraId="12FCFC57" w14:textId="77777777" w:rsidR="00FE48A2" w:rsidRPr="00FE48A2" w:rsidRDefault="00FE48A2" w:rsidP="00FE48A2">
      <w:pPr>
        <w:spacing w:before="100" w:beforeAutospacing="1" w:after="100" w:afterAutospacing="1" w:line="360" w:lineRule="auto"/>
        <w:ind w:left="720" w:hanging="360"/>
        <w:jc w:val="center"/>
        <w:outlineLvl w:val="1"/>
        <w:rPr>
          <w:b/>
          <w:bCs/>
        </w:rPr>
      </w:pPr>
    </w:p>
    <w:p w14:paraId="7B8C751D" w14:textId="19EB269F" w:rsidR="00FE48A2" w:rsidRDefault="00FE48A2" w:rsidP="00FE48A2">
      <w:pPr>
        <w:spacing w:before="100" w:beforeAutospacing="1" w:after="100" w:afterAutospacing="1" w:line="360" w:lineRule="auto"/>
        <w:ind w:left="720" w:hanging="360"/>
        <w:jc w:val="center"/>
        <w:outlineLvl w:val="1"/>
        <w:rPr>
          <w:b/>
          <w:bCs/>
        </w:rPr>
      </w:pPr>
      <w:r w:rsidRPr="00FE48A2">
        <w:rPr>
          <w:b/>
          <w:bCs/>
        </w:rPr>
        <w:t>Ocak 2026</w:t>
      </w:r>
    </w:p>
    <w:p w14:paraId="3791E5A7" w14:textId="77777777" w:rsidR="00FE48A2" w:rsidRDefault="00FE48A2" w:rsidP="00FE48A2">
      <w:pPr>
        <w:spacing w:before="100" w:beforeAutospacing="1" w:after="100" w:afterAutospacing="1" w:line="360" w:lineRule="auto"/>
        <w:ind w:left="720" w:hanging="360"/>
        <w:jc w:val="center"/>
        <w:outlineLvl w:val="1"/>
        <w:rPr>
          <w:b/>
          <w:bCs/>
        </w:rPr>
      </w:pPr>
    </w:p>
    <w:p w14:paraId="4933A03C" w14:textId="77777777" w:rsidR="00FE48A2" w:rsidRPr="00DD3400" w:rsidRDefault="00FE48A2" w:rsidP="00DD3400">
      <w:pPr>
        <w:spacing w:before="100" w:beforeAutospacing="1" w:after="100" w:afterAutospacing="1" w:line="360" w:lineRule="auto"/>
        <w:ind w:left="720" w:hanging="360"/>
        <w:jc w:val="center"/>
        <w:outlineLvl w:val="1"/>
        <w:rPr>
          <w:b/>
          <w:bCs/>
        </w:rPr>
      </w:pPr>
    </w:p>
    <w:p w14:paraId="2FEA4F82" w14:textId="7AA278A9" w:rsidR="00FE48A2" w:rsidRPr="00DD3400" w:rsidRDefault="00FE48A2" w:rsidP="00DD3400">
      <w:pPr>
        <w:spacing w:before="100" w:beforeAutospacing="1" w:after="100" w:afterAutospacing="1" w:line="360" w:lineRule="auto"/>
        <w:ind w:left="720" w:hanging="360"/>
        <w:jc w:val="left"/>
        <w:outlineLvl w:val="1"/>
        <w:rPr>
          <w:b/>
          <w:bCs/>
        </w:rPr>
      </w:pPr>
      <w:r w:rsidRPr="00DD3400">
        <w:rPr>
          <w:b/>
          <w:bCs/>
        </w:rPr>
        <w:t>İÇİNDEKİLER</w:t>
      </w:r>
    </w:p>
    <w:p w14:paraId="5CAD7EF5" w14:textId="70023A25"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GİRİŞ</w:t>
      </w:r>
    </w:p>
    <w:p w14:paraId="06EC58F2" w14:textId="4C253685" w:rsidR="00657A76" w:rsidRDefault="00657A76" w:rsidP="00657A76">
      <w:pPr>
        <w:pStyle w:val="ListeParagraf"/>
        <w:numPr>
          <w:ilvl w:val="1"/>
          <w:numId w:val="42"/>
        </w:numPr>
        <w:spacing w:before="100" w:beforeAutospacing="1" w:after="100" w:afterAutospacing="1" w:line="360" w:lineRule="auto"/>
        <w:outlineLvl w:val="1"/>
      </w:pPr>
      <w:r>
        <w:t>Programın amacı ve kapsamı</w:t>
      </w:r>
    </w:p>
    <w:p w14:paraId="341CEA85" w14:textId="437AD793" w:rsidR="00657A76" w:rsidRDefault="00657A76" w:rsidP="00657A76">
      <w:pPr>
        <w:pStyle w:val="ListeParagraf"/>
        <w:numPr>
          <w:ilvl w:val="1"/>
          <w:numId w:val="42"/>
        </w:numPr>
        <w:spacing w:before="100" w:beforeAutospacing="1" w:after="100" w:afterAutospacing="1" w:line="360" w:lineRule="auto"/>
        <w:outlineLvl w:val="1"/>
      </w:pPr>
      <w:r>
        <w:t>Program Öz Değerlendirme Raporunun hazırlanma gerekçesi</w:t>
      </w:r>
    </w:p>
    <w:p w14:paraId="545DC968" w14:textId="1E083121" w:rsidR="00657A76" w:rsidRDefault="00657A76" w:rsidP="00657A76">
      <w:pPr>
        <w:pStyle w:val="ListeParagraf"/>
        <w:numPr>
          <w:ilvl w:val="1"/>
          <w:numId w:val="42"/>
        </w:numPr>
        <w:spacing w:before="100" w:beforeAutospacing="1" w:after="100" w:afterAutospacing="1" w:line="360" w:lineRule="auto"/>
        <w:outlineLvl w:val="1"/>
      </w:pPr>
      <w:r>
        <w:t>Üniversitenin kalite politikası ile programın ilişkilendirilmesi</w:t>
      </w:r>
    </w:p>
    <w:p w14:paraId="2D04737F" w14:textId="4C612095" w:rsidR="00657A76" w:rsidRDefault="00657A76" w:rsidP="00657A76">
      <w:pPr>
        <w:pStyle w:val="ListeParagraf"/>
        <w:numPr>
          <w:ilvl w:val="1"/>
          <w:numId w:val="42"/>
        </w:numPr>
        <w:spacing w:before="100" w:beforeAutospacing="1" w:after="100" w:afterAutospacing="1" w:line="360" w:lineRule="auto"/>
        <w:outlineLvl w:val="1"/>
      </w:pPr>
      <w:r>
        <w:t>Akreditasyon sürecindeki yeri (Birimde akredite olan programlar, birimdeki akreditasyon komisyonu veya yapılanması)</w:t>
      </w:r>
    </w:p>
    <w:p w14:paraId="1ECFAB60" w14:textId="0978B426"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PROGRAMIN GENEL TANITIMI</w:t>
      </w:r>
    </w:p>
    <w:p w14:paraId="1FEE4C5B" w14:textId="114CA9CB" w:rsidR="00657A76" w:rsidRDefault="00657A76" w:rsidP="00657A76">
      <w:pPr>
        <w:pStyle w:val="ListeParagraf"/>
        <w:numPr>
          <w:ilvl w:val="1"/>
          <w:numId w:val="42"/>
        </w:numPr>
        <w:spacing w:before="100" w:beforeAutospacing="1" w:after="100" w:afterAutospacing="1" w:line="360" w:lineRule="auto"/>
        <w:outlineLvl w:val="1"/>
      </w:pPr>
      <w:r>
        <w:t>Üniversite ve birim hakkında kısa bilgi</w:t>
      </w:r>
    </w:p>
    <w:p w14:paraId="13F407AB" w14:textId="2C87E2B5" w:rsidR="00657A76" w:rsidRDefault="00657A76" w:rsidP="00657A76">
      <w:pPr>
        <w:pStyle w:val="ListeParagraf"/>
        <w:numPr>
          <w:ilvl w:val="1"/>
          <w:numId w:val="42"/>
        </w:numPr>
        <w:spacing w:before="100" w:beforeAutospacing="1" w:after="100" w:afterAutospacing="1" w:line="360" w:lineRule="auto"/>
        <w:outlineLvl w:val="1"/>
      </w:pPr>
      <w:r>
        <w:t>Programın kuruluşu, gelişimi ve mevcut durumu</w:t>
      </w:r>
    </w:p>
    <w:p w14:paraId="13D6DEF9" w14:textId="428F3C81" w:rsidR="00657A76" w:rsidRDefault="00657A76" w:rsidP="00657A76">
      <w:pPr>
        <w:pStyle w:val="ListeParagraf"/>
        <w:numPr>
          <w:ilvl w:val="1"/>
          <w:numId w:val="42"/>
        </w:numPr>
        <w:spacing w:before="100" w:beforeAutospacing="1" w:after="100" w:afterAutospacing="1" w:line="360" w:lineRule="auto"/>
        <w:outlineLvl w:val="1"/>
      </w:pPr>
      <w:r>
        <w:t>Programın misyonu ve vizyonu</w:t>
      </w:r>
    </w:p>
    <w:p w14:paraId="3534C49C" w14:textId="649D4B46" w:rsidR="00657A76" w:rsidRDefault="00657A76" w:rsidP="00657A76">
      <w:pPr>
        <w:pStyle w:val="ListeParagraf"/>
        <w:numPr>
          <w:ilvl w:val="1"/>
          <w:numId w:val="42"/>
        </w:numPr>
        <w:spacing w:before="100" w:beforeAutospacing="1" w:after="100" w:afterAutospacing="1" w:line="360" w:lineRule="auto"/>
        <w:outlineLvl w:val="1"/>
      </w:pPr>
      <w:r>
        <w:t>Programın eğitim dili, süresi ve derecesi</w:t>
      </w:r>
    </w:p>
    <w:p w14:paraId="44675975" w14:textId="688F36DF" w:rsidR="00657A76" w:rsidRDefault="00657A76" w:rsidP="00657A76">
      <w:pPr>
        <w:pStyle w:val="ListeParagraf"/>
        <w:numPr>
          <w:ilvl w:val="1"/>
          <w:numId w:val="42"/>
        </w:numPr>
        <w:spacing w:before="100" w:beforeAutospacing="1" w:after="100" w:afterAutospacing="1" w:line="360" w:lineRule="auto"/>
        <w:outlineLvl w:val="1"/>
      </w:pPr>
      <w:r>
        <w:t>Programın ulusal/uluslararası konumlanması</w:t>
      </w:r>
    </w:p>
    <w:p w14:paraId="4BDFAD9A" w14:textId="77B29465" w:rsidR="00657A76" w:rsidRDefault="00657A76" w:rsidP="00657A76">
      <w:pPr>
        <w:pStyle w:val="ListeParagraf"/>
        <w:numPr>
          <w:ilvl w:val="1"/>
          <w:numId w:val="42"/>
        </w:numPr>
        <w:spacing w:before="100" w:beforeAutospacing="1" w:after="100" w:afterAutospacing="1" w:line="360" w:lineRule="auto"/>
        <w:outlineLvl w:val="1"/>
      </w:pPr>
      <w:r>
        <w:t>Programdaki akademik kadro durumu</w:t>
      </w:r>
    </w:p>
    <w:p w14:paraId="5F13CD74" w14:textId="69E5A752"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PROGRAM ÖZ DEĞERLENDİRME SÜRECİ</w:t>
      </w:r>
    </w:p>
    <w:p w14:paraId="15BDB32F" w14:textId="012641AD" w:rsidR="00657A76" w:rsidRDefault="00657A76" w:rsidP="00657A76">
      <w:pPr>
        <w:pStyle w:val="ListeParagraf"/>
        <w:numPr>
          <w:ilvl w:val="1"/>
          <w:numId w:val="42"/>
        </w:numPr>
        <w:spacing w:before="100" w:beforeAutospacing="1" w:after="100" w:afterAutospacing="1" w:line="360" w:lineRule="auto"/>
        <w:outlineLvl w:val="1"/>
      </w:pPr>
      <w:r>
        <w:t>Program Öz Değerlendirme Komisyonu</w:t>
      </w:r>
    </w:p>
    <w:p w14:paraId="298FD5F6" w14:textId="0AFB9BBB" w:rsidR="00657A76" w:rsidRDefault="00657A76" w:rsidP="00657A76">
      <w:pPr>
        <w:pStyle w:val="ListeParagraf"/>
        <w:numPr>
          <w:ilvl w:val="2"/>
          <w:numId w:val="42"/>
        </w:numPr>
        <w:spacing w:before="100" w:beforeAutospacing="1" w:after="100" w:afterAutospacing="1" w:line="360" w:lineRule="auto"/>
        <w:outlineLvl w:val="1"/>
      </w:pPr>
      <w:r>
        <w:t xml:space="preserve">Görevler ve sorumluluklar  </w:t>
      </w:r>
    </w:p>
    <w:p w14:paraId="0E100793" w14:textId="7C8E6E6A" w:rsidR="00657A76" w:rsidRDefault="00657A76" w:rsidP="00657A76">
      <w:pPr>
        <w:pStyle w:val="ListeParagraf"/>
        <w:numPr>
          <w:ilvl w:val="2"/>
          <w:numId w:val="42"/>
        </w:numPr>
        <w:spacing w:before="100" w:beforeAutospacing="1" w:after="100" w:afterAutospacing="1" w:line="360" w:lineRule="auto"/>
        <w:outlineLvl w:val="1"/>
      </w:pPr>
      <w:r>
        <w:t>İç ve dış paydaş temsiliyeti</w:t>
      </w:r>
    </w:p>
    <w:p w14:paraId="17FF57A4" w14:textId="1C308D2D" w:rsidR="00657A76" w:rsidRDefault="00657A76" w:rsidP="00657A76">
      <w:pPr>
        <w:pStyle w:val="ListeParagraf"/>
        <w:numPr>
          <w:ilvl w:val="1"/>
          <w:numId w:val="42"/>
        </w:numPr>
        <w:spacing w:before="100" w:beforeAutospacing="1" w:after="100" w:afterAutospacing="1" w:line="360" w:lineRule="auto"/>
        <w:outlineLvl w:val="1"/>
      </w:pPr>
      <w:r>
        <w:t>Çalışma yöntemi ve zaman planı</w:t>
      </w:r>
    </w:p>
    <w:p w14:paraId="39D1DBC3" w14:textId="1F97EBD4" w:rsidR="00657A76" w:rsidRDefault="00657A76" w:rsidP="00657A76">
      <w:pPr>
        <w:pStyle w:val="ListeParagraf"/>
        <w:numPr>
          <w:ilvl w:val="1"/>
          <w:numId w:val="42"/>
        </w:numPr>
        <w:spacing w:before="100" w:beforeAutospacing="1" w:after="100" w:afterAutospacing="1" w:line="360" w:lineRule="auto"/>
        <w:outlineLvl w:val="1"/>
      </w:pPr>
      <w:r>
        <w:t>Kullanılan veri kaynakları</w:t>
      </w:r>
    </w:p>
    <w:p w14:paraId="42E88F9F" w14:textId="1A0E9310" w:rsidR="00657A76" w:rsidRDefault="00657A76" w:rsidP="00657A76">
      <w:pPr>
        <w:pStyle w:val="ListeParagraf"/>
        <w:numPr>
          <w:ilvl w:val="1"/>
          <w:numId w:val="42"/>
        </w:numPr>
        <w:spacing w:before="100" w:beforeAutospacing="1" w:after="100" w:afterAutospacing="1" w:line="360" w:lineRule="auto"/>
        <w:outlineLvl w:val="1"/>
      </w:pPr>
      <w:r>
        <w:t>Katılımcılık ve paydaş görüşlerinin alınması</w:t>
      </w:r>
    </w:p>
    <w:p w14:paraId="6EDAA10C" w14:textId="0A513125" w:rsidR="00657A76" w:rsidRDefault="00657A76" w:rsidP="00657A76">
      <w:pPr>
        <w:pStyle w:val="ListeParagraf"/>
        <w:numPr>
          <w:ilvl w:val="1"/>
          <w:numId w:val="42"/>
        </w:numPr>
        <w:spacing w:before="100" w:beforeAutospacing="1" w:after="100" w:afterAutospacing="1" w:line="360" w:lineRule="auto"/>
        <w:outlineLvl w:val="1"/>
      </w:pPr>
      <w:r>
        <w:t>Karşılaşılan güçlükler ve öğrenilen dersler</w:t>
      </w:r>
    </w:p>
    <w:p w14:paraId="546144D7" w14:textId="730B6224"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PROGRAM AMAÇLARI VE PROGRAM ÇIKTILARI</w:t>
      </w:r>
    </w:p>
    <w:p w14:paraId="329AD322" w14:textId="59518AAD" w:rsidR="00657A76" w:rsidRDefault="00657A76" w:rsidP="00657A76">
      <w:pPr>
        <w:pStyle w:val="ListeParagraf"/>
        <w:numPr>
          <w:ilvl w:val="1"/>
          <w:numId w:val="42"/>
        </w:numPr>
        <w:spacing w:before="100" w:beforeAutospacing="1" w:after="100" w:afterAutospacing="1" w:line="360" w:lineRule="auto"/>
        <w:outlineLvl w:val="1"/>
      </w:pPr>
      <w:r>
        <w:t xml:space="preserve"> Program Amaçları</w:t>
      </w:r>
    </w:p>
    <w:p w14:paraId="78A28FD2" w14:textId="6034B041" w:rsidR="00657A76" w:rsidRDefault="00657A76" w:rsidP="00657A76">
      <w:pPr>
        <w:pStyle w:val="ListeParagraf"/>
        <w:numPr>
          <w:ilvl w:val="2"/>
          <w:numId w:val="44"/>
        </w:numPr>
        <w:spacing w:before="100" w:beforeAutospacing="1" w:after="100" w:afterAutospacing="1" w:line="360" w:lineRule="auto"/>
        <w:outlineLvl w:val="1"/>
      </w:pPr>
      <w:r>
        <w:t>Program amaçlarının tanımı</w:t>
      </w:r>
    </w:p>
    <w:p w14:paraId="47E8FAF2" w14:textId="77777777" w:rsidR="00657A76" w:rsidRDefault="00657A76" w:rsidP="00657A76">
      <w:pPr>
        <w:pStyle w:val="ListeParagraf"/>
        <w:numPr>
          <w:ilvl w:val="2"/>
          <w:numId w:val="44"/>
        </w:numPr>
        <w:spacing w:before="100" w:beforeAutospacing="1" w:after="100" w:afterAutospacing="1" w:line="360" w:lineRule="auto"/>
        <w:outlineLvl w:val="1"/>
      </w:pPr>
      <w:r>
        <w:t>Kurumsal misyon ve kalite politikaları ile uyum</w:t>
      </w:r>
    </w:p>
    <w:p w14:paraId="00C54D18" w14:textId="3E72746B" w:rsidR="00657A76" w:rsidRDefault="00657A76" w:rsidP="00657A76">
      <w:pPr>
        <w:pStyle w:val="ListeParagraf"/>
        <w:numPr>
          <w:ilvl w:val="2"/>
          <w:numId w:val="44"/>
        </w:numPr>
        <w:spacing w:before="100" w:beforeAutospacing="1" w:after="100" w:afterAutospacing="1" w:line="360" w:lineRule="auto"/>
        <w:outlineLvl w:val="1"/>
      </w:pPr>
      <w:r>
        <w:t>İç ve dış paydaş katkıları</w:t>
      </w:r>
    </w:p>
    <w:p w14:paraId="2C2B3815" w14:textId="4861EE5A" w:rsidR="00657A76" w:rsidRDefault="00657A76" w:rsidP="00657A76">
      <w:pPr>
        <w:pStyle w:val="ListeParagraf"/>
        <w:numPr>
          <w:ilvl w:val="1"/>
          <w:numId w:val="42"/>
        </w:numPr>
        <w:spacing w:before="100" w:beforeAutospacing="1" w:after="100" w:afterAutospacing="1" w:line="360" w:lineRule="auto"/>
        <w:outlineLvl w:val="1"/>
      </w:pPr>
      <w:r>
        <w:t>Program Çıktıları</w:t>
      </w:r>
    </w:p>
    <w:p w14:paraId="11135779" w14:textId="7B41C10C" w:rsidR="00657A76" w:rsidRDefault="00657A76" w:rsidP="00657A76">
      <w:pPr>
        <w:pStyle w:val="ListeParagraf"/>
        <w:numPr>
          <w:ilvl w:val="2"/>
          <w:numId w:val="45"/>
        </w:numPr>
        <w:spacing w:before="100" w:beforeAutospacing="1" w:after="100" w:afterAutospacing="1" w:line="360" w:lineRule="auto"/>
        <w:outlineLvl w:val="1"/>
      </w:pPr>
      <w:r>
        <w:t>Program çıktılarının listesi</w:t>
      </w:r>
    </w:p>
    <w:p w14:paraId="235DD6BF" w14:textId="77777777" w:rsidR="00657A76" w:rsidRDefault="00657A76" w:rsidP="00657A76">
      <w:pPr>
        <w:pStyle w:val="ListeParagraf"/>
        <w:numPr>
          <w:ilvl w:val="2"/>
          <w:numId w:val="45"/>
        </w:numPr>
        <w:spacing w:before="100" w:beforeAutospacing="1" w:after="100" w:afterAutospacing="1" w:line="360" w:lineRule="auto"/>
        <w:outlineLvl w:val="1"/>
      </w:pPr>
      <w:r>
        <w:t>Ulusal yeterlilikler çerçevesi ile uyum</w:t>
      </w:r>
    </w:p>
    <w:p w14:paraId="1D6F9242" w14:textId="77777777" w:rsidR="00657A76" w:rsidRDefault="00657A76" w:rsidP="00657A76">
      <w:pPr>
        <w:pStyle w:val="ListeParagraf"/>
        <w:numPr>
          <w:ilvl w:val="2"/>
          <w:numId w:val="45"/>
        </w:numPr>
        <w:spacing w:before="100" w:beforeAutospacing="1" w:after="100" w:afterAutospacing="1" w:line="360" w:lineRule="auto"/>
        <w:outlineLvl w:val="1"/>
      </w:pPr>
      <w:r>
        <w:lastRenderedPageBreak/>
        <w:t>Akreditasyon ölçütleri ile eşleştirme</w:t>
      </w:r>
    </w:p>
    <w:p w14:paraId="1F042F2A" w14:textId="41AA20BF" w:rsidR="00657A76" w:rsidRDefault="00657A76" w:rsidP="00657A76">
      <w:pPr>
        <w:pStyle w:val="ListeParagraf"/>
        <w:numPr>
          <w:ilvl w:val="1"/>
          <w:numId w:val="42"/>
        </w:numPr>
        <w:spacing w:before="100" w:beforeAutospacing="1" w:after="100" w:afterAutospacing="1" w:line="360" w:lineRule="auto"/>
        <w:outlineLvl w:val="1"/>
      </w:pPr>
      <w:r>
        <w:t>Amaç–Çıktı İlişkisi</w:t>
      </w:r>
    </w:p>
    <w:p w14:paraId="7E9216CA" w14:textId="0B1DFCE2" w:rsidR="00657A76" w:rsidRDefault="00657A76" w:rsidP="00657A76">
      <w:pPr>
        <w:pStyle w:val="ListeParagraf"/>
        <w:numPr>
          <w:ilvl w:val="2"/>
          <w:numId w:val="46"/>
        </w:numPr>
        <w:spacing w:before="100" w:beforeAutospacing="1" w:after="100" w:afterAutospacing="1" w:line="360" w:lineRule="auto"/>
        <w:outlineLvl w:val="1"/>
      </w:pPr>
      <w:r>
        <w:t>Program amaçları ile çıktılar arasındaki ilişki matrisi</w:t>
      </w:r>
    </w:p>
    <w:p w14:paraId="4581323D" w14:textId="376817B3"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EĞİTİM-ÖĞRETİM PROGRAMI</w:t>
      </w:r>
    </w:p>
    <w:p w14:paraId="08713125" w14:textId="7B25D67F" w:rsidR="00657A76" w:rsidRDefault="00657A76" w:rsidP="00657A76">
      <w:pPr>
        <w:pStyle w:val="ListeParagraf"/>
        <w:numPr>
          <w:ilvl w:val="1"/>
          <w:numId w:val="42"/>
        </w:numPr>
        <w:spacing w:before="100" w:beforeAutospacing="1" w:after="100" w:afterAutospacing="1" w:line="360" w:lineRule="auto"/>
        <w:outlineLvl w:val="1"/>
      </w:pPr>
      <w:r>
        <w:t>Eğitim programı yapısı (zorunlu/seçmeli dersler)</w:t>
      </w:r>
    </w:p>
    <w:p w14:paraId="797709E4" w14:textId="1B11AD65" w:rsidR="00657A76" w:rsidRDefault="00657A76" w:rsidP="00657A76">
      <w:pPr>
        <w:pStyle w:val="ListeParagraf"/>
        <w:numPr>
          <w:ilvl w:val="1"/>
          <w:numId w:val="42"/>
        </w:numPr>
        <w:spacing w:before="100" w:beforeAutospacing="1" w:after="100" w:afterAutospacing="1" w:line="360" w:lineRule="auto"/>
        <w:outlineLvl w:val="1"/>
      </w:pPr>
      <w:r>
        <w:t>Ders planı ve AKTS dağılımı</w:t>
      </w:r>
    </w:p>
    <w:p w14:paraId="66C36B88" w14:textId="2110B2CE" w:rsidR="00657A76" w:rsidRDefault="00657A76" w:rsidP="00657A76">
      <w:pPr>
        <w:pStyle w:val="ListeParagraf"/>
        <w:numPr>
          <w:ilvl w:val="1"/>
          <w:numId w:val="42"/>
        </w:numPr>
        <w:spacing w:before="100" w:beforeAutospacing="1" w:after="100" w:afterAutospacing="1" w:line="360" w:lineRule="auto"/>
        <w:outlineLvl w:val="1"/>
      </w:pPr>
      <w:r>
        <w:t>Öğretim yöntemleri ve öğrenme yaklaşımları</w:t>
      </w:r>
    </w:p>
    <w:p w14:paraId="72013C69" w14:textId="01D0D3FE" w:rsidR="00657A76" w:rsidRDefault="00657A76" w:rsidP="00657A76">
      <w:pPr>
        <w:pStyle w:val="ListeParagraf"/>
        <w:numPr>
          <w:ilvl w:val="1"/>
          <w:numId w:val="42"/>
        </w:numPr>
        <w:spacing w:before="100" w:beforeAutospacing="1" w:after="100" w:afterAutospacing="1" w:line="360" w:lineRule="auto"/>
        <w:outlineLvl w:val="1"/>
      </w:pPr>
      <w:r>
        <w:t>Programın disiplinler arası ve uygulamalı yönleri</w:t>
      </w:r>
    </w:p>
    <w:p w14:paraId="34777996" w14:textId="4AD97C55" w:rsidR="00657A76" w:rsidRDefault="00657A76" w:rsidP="00657A76">
      <w:pPr>
        <w:pStyle w:val="ListeParagraf"/>
        <w:numPr>
          <w:ilvl w:val="1"/>
          <w:numId w:val="42"/>
        </w:numPr>
        <w:spacing w:before="100" w:beforeAutospacing="1" w:after="100" w:afterAutospacing="1" w:line="360" w:lineRule="auto"/>
        <w:outlineLvl w:val="1"/>
      </w:pPr>
      <w:r>
        <w:t>Güncel gelişmeler ve sektör beklentileri ile uyum</w:t>
      </w:r>
    </w:p>
    <w:p w14:paraId="6680497B" w14:textId="79B09E3F" w:rsidR="00657A76" w:rsidRDefault="00657A76" w:rsidP="00657A76">
      <w:pPr>
        <w:pStyle w:val="ListeParagraf"/>
        <w:numPr>
          <w:ilvl w:val="1"/>
          <w:numId w:val="42"/>
        </w:numPr>
        <w:spacing w:before="100" w:beforeAutospacing="1" w:after="100" w:afterAutospacing="1" w:line="360" w:lineRule="auto"/>
        <w:outlineLvl w:val="1"/>
      </w:pPr>
      <w:r>
        <w:t xml:space="preserve">Ortak dersler ve </w:t>
      </w:r>
      <w:proofErr w:type="spellStart"/>
      <w:r>
        <w:t>çiftanadal</w:t>
      </w:r>
      <w:proofErr w:type="spellEnd"/>
      <w:r>
        <w:t xml:space="preserve"> ve </w:t>
      </w:r>
      <w:proofErr w:type="spellStart"/>
      <w:r>
        <w:t>yandal</w:t>
      </w:r>
      <w:proofErr w:type="spellEnd"/>
      <w:r>
        <w:t xml:space="preserve"> uygulama örnekleri</w:t>
      </w:r>
    </w:p>
    <w:p w14:paraId="628FD34A" w14:textId="5BC07AFE" w:rsidR="00657A76" w:rsidRDefault="00657A76" w:rsidP="00657A76">
      <w:pPr>
        <w:pStyle w:val="ListeParagraf"/>
        <w:numPr>
          <w:ilvl w:val="1"/>
          <w:numId w:val="42"/>
        </w:numPr>
        <w:spacing w:before="100" w:beforeAutospacing="1" w:after="100" w:afterAutospacing="1" w:line="360" w:lineRule="auto"/>
        <w:outlineLvl w:val="1"/>
      </w:pPr>
      <w:r>
        <w:t>Öğrenci merkezli uygulama örnekleri</w:t>
      </w:r>
    </w:p>
    <w:p w14:paraId="42A9B565" w14:textId="6D1A23A1"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ÖLÇME VE DEĞERLENDİRME SİSTEMİ</w:t>
      </w:r>
    </w:p>
    <w:p w14:paraId="03A0B2AB" w14:textId="4B70D6D7" w:rsidR="00657A76" w:rsidRDefault="00657A76" w:rsidP="00657A76">
      <w:pPr>
        <w:pStyle w:val="ListeParagraf"/>
        <w:numPr>
          <w:ilvl w:val="1"/>
          <w:numId w:val="42"/>
        </w:numPr>
        <w:spacing w:before="100" w:beforeAutospacing="1" w:after="100" w:afterAutospacing="1" w:line="360" w:lineRule="auto"/>
        <w:outlineLvl w:val="1"/>
      </w:pPr>
      <w:r>
        <w:t>Ölçme-değerlendirme ilkeleri</w:t>
      </w:r>
    </w:p>
    <w:p w14:paraId="46F30ED5" w14:textId="5F740EC8" w:rsidR="00657A76" w:rsidRDefault="00657A76" w:rsidP="00657A76">
      <w:pPr>
        <w:pStyle w:val="ListeParagraf"/>
        <w:numPr>
          <w:ilvl w:val="1"/>
          <w:numId w:val="42"/>
        </w:numPr>
        <w:spacing w:before="100" w:beforeAutospacing="1" w:after="100" w:afterAutospacing="1" w:line="360" w:lineRule="auto"/>
        <w:outlineLvl w:val="1"/>
      </w:pPr>
      <w:r>
        <w:t>Kullanılan yöntemler (sınavlar, projeler, uygulamalar vb.)</w:t>
      </w:r>
    </w:p>
    <w:p w14:paraId="758CCA82" w14:textId="591AFA29" w:rsidR="00657A76" w:rsidRDefault="00657A76" w:rsidP="00657A76">
      <w:pPr>
        <w:pStyle w:val="ListeParagraf"/>
        <w:numPr>
          <w:ilvl w:val="1"/>
          <w:numId w:val="42"/>
        </w:numPr>
        <w:spacing w:before="100" w:beforeAutospacing="1" w:after="100" w:afterAutospacing="1" w:line="360" w:lineRule="auto"/>
        <w:outlineLvl w:val="1"/>
      </w:pPr>
      <w:r>
        <w:t>Ders öğrenme çıktılarının ölçülmesi</w:t>
      </w:r>
    </w:p>
    <w:p w14:paraId="3541C1DB" w14:textId="32D24EA8" w:rsidR="00657A76" w:rsidRDefault="00657A76" w:rsidP="00657A76">
      <w:pPr>
        <w:pStyle w:val="ListeParagraf"/>
        <w:numPr>
          <w:ilvl w:val="1"/>
          <w:numId w:val="42"/>
        </w:numPr>
        <w:spacing w:before="100" w:beforeAutospacing="1" w:after="100" w:afterAutospacing="1" w:line="360" w:lineRule="auto"/>
        <w:outlineLvl w:val="1"/>
      </w:pPr>
      <w:r>
        <w:t>Program çıktılarının ölçülmesi</w:t>
      </w:r>
    </w:p>
    <w:p w14:paraId="36B6C64D" w14:textId="37DAA6C9" w:rsidR="00657A76" w:rsidRDefault="00657A76" w:rsidP="00657A76">
      <w:pPr>
        <w:pStyle w:val="ListeParagraf"/>
        <w:numPr>
          <w:ilvl w:val="1"/>
          <w:numId w:val="42"/>
        </w:numPr>
        <w:spacing w:before="100" w:beforeAutospacing="1" w:after="100" w:afterAutospacing="1" w:line="360" w:lineRule="auto"/>
        <w:outlineLvl w:val="1"/>
      </w:pPr>
      <w:r>
        <w:t>Doğrudan ve dolaylı ölçme yöntemleri</w:t>
      </w:r>
    </w:p>
    <w:p w14:paraId="1CE2465A" w14:textId="6A873CD2" w:rsidR="00657A76" w:rsidRDefault="00657A76" w:rsidP="00657A76">
      <w:pPr>
        <w:pStyle w:val="ListeParagraf"/>
        <w:numPr>
          <w:ilvl w:val="1"/>
          <w:numId w:val="42"/>
        </w:numPr>
        <w:spacing w:before="100" w:beforeAutospacing="1" w:after="100" w:afterAutospacing="1" w:line="360" w:lineRule="auto"/>
        <w:outlineLvl w:val="1"/>
      </w:pPr>
      <w:r>
        <w:t>Farklı sınav türlerinden örnek ölçme-değerlendirme yaklaşımları</w:t>
      </w:r>
    </w:p>
    <w:p w14:paraId="2FB19E06" w14:textId="5D250A7D"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PROGRAM ÇIKTILARININ DEĞERLENDİRİLMESİ</w:t>
      </w:r>
    </w:p>
    <w:p w14:paraId="4C080FEA" w14:textId="21EBF1D9" w:rsidR="00657A76" w:rsidRDefault="00657A76" w:rsidP="00657A76">
      <w:pPr>
        <w:pStyle w:val="ListeParagraf"/>
        <w:numPr>
          <w:ilvl w:val="1"/>
          <w:numId w:val="42"/>
        </w:numPr>
        <w:spacing w:before="100" w:beforeAutospacing="1" w:after="100" w:afterAutospacing="1" w:line="360" w:lineRule="auto"/>
        <w:outlineLvl w:val="1"/>
      </w:pPr>
      <w:r>
        <w:t>Çıktı bazlı ölçme sonuçları</w:t>
      </w:r>
    </w:p>
    <w:p w14:paraId="6C5765A3" w14:textId="45CD95C6" w:rsidR="00657A76" w:rsidRDefault="00657A76" w:rsidP="00657A76">
      <w:pPr>
        <w:pStyle w:val="ListeParagraf"/>
        <w:numPr>
          <w:ilvl w:val="1"/>
          <w:numId w:val="42"/>
        </w:numPr>
        <w:spacing w:before="100" w:beforeAutospacing="1" w:after="100" w:afterAutospacing="1" w:line="360" w:lineRule="auto"/>
        <w:outlineLvl w:val="1"/>
      </w:pPr>
      <w:r>
        <w:t>Başarı düzeyleri ve analizler</w:t>
      </w:r>
    </w:p>
    <w:p w14:paraId="6FE3120D" w14:textId="15D0B04C" w:rsidR="00657A76" w:rsidRDefault="00657A76" w:rsidP="00657A76">
      <w:pPr>
        <w:pStyle w:val="ListeParagraf"/>
        <w:numPr>
          <w:ilvl w:val="1"/>
          <w:numId w:val="42"/>
        </w:numPr>
        <w:spacing w:before="100" w:beforeAutospacing="1" w:after="100" w:afterAutospacing="1" w:line="360" w:lineRule="auto"/>
        <w:outlineLvl w:val="1"/>
      </w:pPr>
      <w:r>
        <w:t>Ders–program çıktısı katkı matrisi</w:t>
      </w:r>
    </w:p>
    <w:p w14:paraId="753875E1" w14:textId="24D566A1" w:rsidR="00657A76" w:rsidRDefault="00657A76" w:rsidP="00657A76">
      <w:pPr>
        <w:pStyle w:val="ListeParagraf"/>
        <w:numPr>
          <w:ilvl w:val="1"/>
          <w:numId w:val="42"/>
        </w:numPr>
        <w:spacing w:before="100" w:beforeAutospacing="1" w:after="100" w:afterAutospacing="1" w:line="360" w:lineRule="auto"/>
        <w:outlineLvl w:val="1"/>
      </w:pPr>
      <w:r>
        <w:t>Ölçme sonuçlarının yorumlanması</w:t>
      </w:r>
    </w:p>
    <w:p w14:paraId="120F2E01" w14:textId="687DA892" w:rsidR="00657A76" w:rsidRDefault="00657A76" w:rsidP="00657A76">
      <w:pPr>
        <w:pStyle w:val="ListeParagraf"/>
        <w:numPr>
          <w:ilvl w:val="1"/>
          <w:numId w:val="42"/>
        </w:numPr>
        <w:spacing w:before="100" w:beforeAutospacing="1" w:after="100" w:afterAutospacing="1" w:line="360" w:lineRule="auto"/>
        <w:outlineLvl w:val="1"/>
      </w:pPr>
      <w:r>
        <w:t>Mezunlarla iş birliği kanallarının kurulması</w:t>
      </w:r>
    </w:p>
    <w:p w14:paraId="6B649A2D" w14:textId="69210735" w:rsidR="00657A76" w:rsidRDefault="00657A76" w:rsidP="00657A76">
      <w:pPr>
        <w:pStyle w:val="ListeParagraf"/>
        <w:numPr>
          <w:ilvl w:val="1"/>
          <w:numId w:val="42"/>
        </w:numPr>
        <w:spacing w:before="100" w:beforeAutospacing="1" w:after="100" w:afterAutospacing="1" w:line="360" w:lineRule="auto"/>
        <w:outlineLvl w:val="1"/>
      </w:pPr>
      <w:r>
        <w:t>Mezunlarla yapılan faaliyet örnekleri</w:t>
      </w:r>
    </w:p>
    <w:p w14:paraId="0D7BAAEF" w14:textId="5A346B17"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SÜREKLİ İYİLEŞTİRME (PUKÖ DÖNGÜSÜ)</w:t>
      </w:r>
    </w:p>
    <w:p w14:paraId="5C594C98" w14:textId="11597BFA" w:rsidR="00657A76" w:rsidRDefault="00657A76" w:rsidP="00657A76">
      <w:pPr>
        <w:pStyle w:val="ListeParagraf"/>
        <w:numPr>
          <w:ilvl w:val="1"/>
          <w:numId w:val="42"/>
        </w:numPr>
        <w:spacing w:before="100" w:beforeAutospacing="1" w:after="100" w:afterAutospacing="1" w:line="360" w:lineRule="auto"/>
        <w:outlineLvl w:val="1"/>
      </w:pPr>
      <w:r>
        <w:t>Kalite güvence sistemi</w:t>
      </w:r>
    </w:p>
    <w:p w14:paraId="68DC3EC7" w14:textId="3BD688CD" w:rsidR="00657A76" w:rsidRDefault="00657A76" w:rsidP="00657A76">
      <w:pPr>
        <w:pStyle w:val="ListeParagraf"/>
        <w:numPr>
          <w:ilvl w:val="1"/>
          <w:numId w:val="42"/>
        </w:numPr>
        <w:spacing w:before="100" w:beforeAutospacing="1" w:after="100" w:afterAutospacing="1" w:line="360" w:lineRule="auto"/>
        <w:outlineLvl w:val="1"/>
      </w:pPr>
      <w:r>
        <w:t>Ölçme–değerlendirme–iyileştirme mekanizması</w:t>
      </w:r>
    </w:p>
    <w:p w14:paraId="64615725" w14:textId="6FE7DE58" w:rsidR="00657A76" w:rsidRDefault="00657A76" w:rsidP="00657A76">
      <w:pPr>
        <w:pStyle w:val="ListeParagraf"/>
        <w:numPr>
          <w:ilvl w:val="1"/>
          <w:numId w:val="42"/>
        </w:numPr>
        <w:spacing w:before="100" w:beforeAutospacing="1" w:after="100" w:afterAutospacing="1" w:line="360" w:lineRule="auto"/>
        <w:outlineLvl w:val="1"/>
      </w:pPr>
      <w:r>
        <w:t>Alınan geri bildirimler (öğrenci, mezun, işveren vb.)</w:t>
      </w:r>
    </w:p>
    <w:p w14:paraId="05591424" w14:textId="3248AD61" w:rsidR="00657A76" w:rsidRDefault="00657A76" w:rsidP="00657A76">
      <w:pPr>
        <w:pStyle w:val="ListeParagraf"/>
        <w:numPr>
          <w:ilvl w:val="1"/>
          <w:numId w:val="42"/>
        </w:numPr>
        <w:spacing w:before="100" w:beforeAutospacing="1" w:after="100" w:afterAutospacing="1" w:line="360" w:lineRule="auto"/>
        <w:outlineLvl w:val="1"/>
      </w:pPr>
      <w:r>
        <w:t>Yapılan iyileştirmeler ve alınan kararlar</w:t>
      </w:r>
    </w:p>
    <w:p w14:paraId="4566598F" w14:textId="4A69EAAD" w:rsidR="00657A76" w:rsidRDefault="00657A76" w:rsidP="00657A76">
      <w:pPr>
        <w:pStyle w:val="ListeParagraf"/>
        <w:numPr>
          <w:ilvl w:val="1"/>
          <w:numId w:val="42"/>
        </w:numPr>
        <w:spacing w:before="100" w:beforeAutospacing="1" w:after="100" w:afterAutospacing="1" w:line="360" w:lineRule="auto"/>
        <w:outlineLvl w:val="1"/>
      </w:pPr>
      <w:r>
        <w:t>Kapatılmış iyileştirme döngüsü örnekleri</w:t>
      </w:r>
    </w:p>
    <w:p w14:paraId="02868A6F" w14:textId="6A942C56"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İNSAN KAYNAKLARI</w:t>
      </w:r>
    </w:p>
    <w:p w14:paraId="7E7982BC" w14:textId="0CA840A0" w:rsidR="00657A76" w:rsidRDefault="00657A76" w:rsidP="00657A76">
      <w:pPr>
        <w:pStyle w:val="ListeParagraf"/>
        <w:numPr>
          <w:ilvl w:val="1"/>
          <w:numId w:val="42"/>
        </w:numPr>
        <w:spacing w:before="100" w:beforeAutospacing="1" w:after="100" w:afterAutospacing="1" w:line="360" w:lineRule="auto"/>
        <w:outlineLvl w:val="1"/>
      </w:pPr>
      <w:r>
        <w:lastRenderedPageBreak/>
        <w:t>Akademik kadronun yeterliliği</w:t>
      </w:r>
    </w:p>
    <w:p w14:paraId="16997245" w14:textId="416DA5A1" w:rsidR="00657A76" w:rsidRDefault="00657A76" w:rsidP="00657A76">
      <w:pPr>
        <w:pStyle w:val="ListeParagraf"/>
        <w:numPr>
          <w:ilvl w:val="1"/>
          <w:numId w:val="42"/>
        </w:numPr>
        <w:spacing w:before="100" w:beforeAutospacing="1" w:after="100" w:afterAutospacing="1" w:line="360" w:lineRule="auto"/>
        <w:outlineLvl w:val="1"/>
      </w:pPr>
      <w:r>
        <w:t>Ders dağılımları ve uzmanlık alanları</w:t>
      </w:r>
    </w:p>
    <w:p w14:paraId="17C170CC" w14:textId="09F27C55" w:rsidR="00657A76" w:rsidRDefault="00657A76" w:rsidP="00657A76">
      <w:pPr>
        <w:pStyle w:val="ListeParagraf"/>
        <w:numPr>
          <w:ilvl w:val="1"/>
          <w:numId w:val="42"/>
        </w:numPr>
        <w:spacing w:before="100" w:beforeAutospacing="1" w:after="100" w:afterAutospacing="1" w:line="360" w:lineRule="auto"/>
        <w:outlineLvl w:val="1"/>
      </w:pPr>
      <w:r>
        <w:t>Eğitici gelişim faaliyetleri</w:t>
      </w:r>
    </w:p>
    <w:p w14:paraId="731110A2" w14:textId="236F91E7" w:rsidR="00657A76" w:rsidRDefault="00657A76" w:rsidP="00657A76">
      <w:pPr>
        <w:pStyle w:val="ListeParagraf"/>
        <w:numPr>
          <w:ilvl w:val="1"/>
          <w:numId w:val="42"/>
        </w:numPr>
        <w:spacing w:before="100" w:beforeAutospacing="1" w:after="100" w:afterAutospacing="1" w:line="360" w:lineRule="auto"/>
        <w:outlineLvl w:val="1"/>
      </w:pPr>
      <w:r>
        <w:t>Birim öğretim elemanlarının iş birliği ve görev dağılımı</w:t>
      </w:r>
    </w:p>
    <w:p w14:paraId="70B7FE7A" w14:textId="1F367352"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FİZİKSEL, SOSYAL, TEKNOLOJİK VE EĞİTSEL KAYNAKLAR</w:t>
      </w:r>
    </w:p>
    <w:p w14:paraId="5DAA7040" w14:textId="24D836AE" w:rsidR="00657A76" w:rsidRDefault="00657A76" w:rsidP="00657A76">
      <w:pPr>
        <w:pStyle w:val="ListeParagraf"/>
        <w:numPr>
          <w:ilvl w:val="1"/>
          <w:numId w:val="42"/>
        </w:numPr>
        <w:tabs>
          <w:tab w:val="left" w:pos="851"/>
        </w:tabs>
        <w:spacing w:before="100" w:beforeAutospacing="1" w:after="100" w:afterAutospacing="1" w:line="360" w:lineRule="auto"/>
        <w:outlineLvl w:val="1"/>
      </w:pPr>
      <w:r>
        <w:t>Derslikler, laboratuvarlar ve uygulama alanları</w:t>
      </w:r>
    </w:p>
    <w:p w14:paraId="6EA130AC" w14:textId="730A486D" w:rsidR="00657A76" w:rsidRDefault="00657A76" w:rsidP="00657A76">
      <w:pPr>
        <w:pStyle w:val="ListeParagraf"/>
        <w:numPr>
          <w:ilvl w:val="1"/>
          <w:numId w:val="42"/>
        </w:numPr>
        <w:tabs>
          <w:tab w:val="left" w:pos="851"/>
        </w:tabs>
        <w:spacing w:before="100" w:beforeAutospacing="1" w:after="100" w:afterAutospacing="1" w:line="360" w:lineRule="auto"/>
        <w:outlineLvl w:val="1"/>
      </w:pPr>
      <w:r>
        <w:t>Kütüphane ve bilgi kaynakları</w:t>
      </w:r>
    </w:p>
    <w:p w14:paraId="38D52621" w14:textId="40A45BD2" w:rsidR="00657A76" w:rsidRDefault="00657A76" w:rsidP="00657A76">
      <w:pPr>
        <w:pStyle w:val="ListeParagraf"/>
        <w:numPr>
          <w:ilvl w:val="1"/>
          <w:numId w:val="42"/>
        </w:numPr>
        <w:tabs>
          <w:tab w:val="left" w:pos="851"/>
        </w:tabs>
        <w:spacing w:before="100" w:beforeAutospacing="1" w:after="100" w:afterAutospacing="1" w:line="360" w:lineRule="auto"/>
        <w:outlineLvl w:val="1"/>
      </w:pPr>
      <w:r>
        <w:t>Dijital altyapı ve öğrenme yönetim sistemleri</w:t>
      </w:r>
    </w:p>
    <w:p w14:paraId="64248C30" w14:textId="46E464CE" w:rsidR="00657A76" w:rsidRDefault="00657A76" w:rsidP="00657A76">
      <w:pPr>
        <w:pStyle w:val="ListeParagraf"/>
        <w:numPr>
          <w:ilvl w:val="1"/>
          <w:numId w:val="42"/>
        </w:numPr>
        <w:tabs>
          <w:tab w:val="left" w:pos="851"/>
        </w:tabs>
        <w:spacing w:before="100" w:beforeAutospacing="1" w:after="100" w:afterAutospacing="1" w:line="360" w:lineRule="auto"/>
        <w:outlineLvl w:val="1"/>
      </w:pPr>
      <w:r>
        <w:t>Birimde kurulan öğrenci topluluğu sayısı</w:t>
      </w:r>
    </w:p>
    <w:p w14:paraId="69230339" w14:textId="3A2410E3" w:rsidR="00657A76" w:rsidRDefault="00657A76" w:rsidP="00657A76">
      <w:pPr>
        <w:pStyle w:val="ListeParagraf"/>
        <w:numPr>
          <w:ilvl w:val="1"/>
          <w:numId w:val="42"/>
        </w:numPr>
        <w:tabs>
          <w:tab w:val="left" w:pos="851"/>
        </w:tabs>
        <w:spacing w:before="100" w:beforeAutospacing="1" w:after="100" w:afterAutospacing="1" w:line="360" w:lineRule="auto"/>
        <w:outlineLvl w:val="1"/>
      </w:pPr>
      <w:r>
        <w:t>Birim öğrenci topluluklarının faaliyetleri</w:t>
      </w:r>
    </w:p>
    <w:p w14:paraId="7F3F9039" w14:textId="6B1CD17E" w:rsidR="00657A76" w:rsidRDefault="00657A76" w:rsidP="00657A76">
      <w:pPr>
        <w:pStyle w:val="ListeParagraf"/>
        <w:numPr>
          <w:ilvl w:val="1"/>
          <w:numId w:val="42"/>
        </w:numPr>
        <w:tabs>
          <w:tab w:val="left" w:pos="851"/>
        </w:tabs>
        <w:spacing w:before="100" w:beforeAutospacing="1" w:after="100" w:afterAutospacing="1" w:line="360" w:lineRule="auto"/>
        <w:outlineLvl w:val="1"/>
      </w:pPr>
      <w:r>
        <w:t>Sosyal sorumluluk faaliyetleri</w:t>
      </w:r>
    </w:p>
    <w:p w14:paraId="448CD7D6" w14:textId="032C7D91" w:rsidR="00657A76" w:rsidRDefault="00657A76" w:rsidP="00657A76">
      <w:pPr>
        <w:pStyle w:val="ListeParagraf"/>
        <w:numPr>
          <w:ilvl w:val="1"/>
          <w:numId w:val="42"/>
        </w:numPr>
        <w:tabs>
          <w:tab w:val="left" w:pos="851"/>
        </w:tabs>
        <w:spacing w:before="100" w:beforeAutospacing="1" w:after="100" w:afterAutospacing="1" w:line="360" w:lineRule="auto"/>
        <w:outlineLvl w:val="1"/>
      </w:pPr>
      <w:r>
        <w:t xml:space="preserve">Topluma hizmet uygulamaları </w:t>
      </w:r>
    </w:p>
    <w:p w14:paraId="6A41139E" w14:textId="3044AB7F" w:rsidR="00657A76" w:rsidRDefault="00657A76" w:rsidP="00657A76">
      <w:pPr>
        <w:pStyle w:val="ListeParagraf"/>
        <w:numPr>
          <w:ilvl w:val="1"/>
          <w:numId w:val="42"/>
        </w:numPr>
        <w:tabs>
          <w:tab w:val="left" w:pos="851"/>
        </w:tabs>
        <w:spacing w:before="100" w:beforeAutospacing="1" w:after="100" w:afterAutospacing="1" w:line="360" w:lineRule="auto"/>
        <w:outlineLvl w:val="1"/>
      </w:pPr>
      <w:r>
        <w:t>Dezavantajlılara yönelik faaliyet örnekleri</w:t>
      </w:r>
    </w:p>
    <w:p w14:paraId="5D9A7D4C" w14:textId="6A5458B8"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PROGRAMIN MESLEKÎ/STAJ UYGULAMALARI</w:t>
      </w:r>
    </w:p>
    <w:p w14:paraId="0AC5B1D7" w14:textId="6CD358C5" w:rsidR="00657A76" w:rsidRDefault="00657A76" w:rsidP="00657A76">
      <w:pPr>
        <w:pStyle w:val="ListeParagraf"/>
        <w:numPr>
          <w:ilvl w:val="1"/>
          <w:numId w:val="42"/>
        </w:numPr>
        <w:tabs>
          <w:tab w:val="left" w:pos="851"/>
        </w:tabs>
        <w:spacing w:before="100" w:beforeAutospacing="1" w:after="100" w:afterAutospacing="1" w:line="360" w:lineRule="auto"/>
        <w:outlineLvl w:val="1"/>
      </w:pPr>
      <w:r>
        <w:t>Karumlarla iş birliği ve koordinasyon</w:t>
      </w:r>
    </w:p>
    <w:p w14:paraId="5D4447CA" w14:textId="5796AF8D" w:rsidR="00657A76" w:rsidRDefault="00657A76" w:rsidP="00657A76">
      <w:pPr>
        <w:pStyle w:val="ListeParagraf"/>
        <w:numPr>
          <w:ilvl w:val="1"/>
          <w:numId w:val="42"/>
        </w:numPr>
        <w:tabs>
          <w:tab w:val="left" w:pos="851"/>
        </w:tabs>
        <w:spacing w:before="100" w:beforeAutospacing="1" w:after="100" w:afterAutospacing="1" w:line="360" w:lineRule="auto"/>
        <w:outlineLvl w:val="1"/>
      </w:pPr>
      <w:r>
        <w:t>Staj protokolleri ve uygulama iş birliği kanalları</w:t>
      </w:r>
    </w:p>
    <w:p w14:paraId="1F83038D" w14:textId="568F9B5D" w:rsidR="00657A76" w:rsidRDefault="00657A76" w:rsidP="00657A76">
      <w:pPr>
        <w:pStyle w:val="ListeParagraf"/>
        <w:numPr>
          <w:ilvl w:val="1"/>
          <w:numId w:val="42"/>
        </w:numPr>
        <w:tabs>
          <w:tab w:val="left" w:pos="851"/>
        </w:tabs>
        <w:spacing w:before="100" w:beforeAutospacing="1" w:after="100" w:afterAutospacing="1" w:line="360" w:lineRule="auto"/>
        <w:outlineLvl w:val="1"/>
      </w:pPr>
      <w:r>
        <w:t>Staj/uygulamaların izlenmesi (birime özgü kanıtlar, toplantılar, ziyaretler, eğitimler vb.)</w:t>
      </w:r>
    </w:p>
    <w:p w14:paraId="002BF2AC" w14:textId="2F5EAA39" w:rsidR="00657A76" w:rsidRDefault="00657A76" w:rsidP="00657A76">
      <w:pPr>
        <w:pStyle w:val="ListeParagraf"/>
        <w:numPr>
          <w:ilvl w:val="1"/>
          <w:numId w:val="42"/>
        </w:numPr>
        <w:tabs>
          <w:tab w:val="left" w:pos="851"/>
        </w:tabs>
        <w:spacing w:before="100" w:beforeAutospacing="1" w:after="100" w:afterAutospacing="1" w:line="360" w:lineRule="auto"/>
        <w:outlineLvl w:val="1"/>
      </w:pPr>
      <w:r>
        <w:t>Staj/uygulamaların değerlendirmesi</w:t>
      </w:r>
    </w:p>
    <w:p w14:paraId="310957AC" w14:textId="4620B659"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PAYDAŞ KATILIMI VE GERİ BİLDİRİM MEKANİZMALARI</w:t>
      </w:r>
    </w:p>
    <w:p w14:paraId="4E753B40" w14:textId="6433CEE9" w:rsidR="00657A76" w:rsidRDefault="00657A76" w:rsidP="00657A76">
      <w:pPr>
        <w:pStyle w:val="ListeParagraf"/>
        <w:numPr>
          <w:ilvl w:val="1"/>
          <w:numId w:val="42"/>
        </w:numPr>
        <w:tabs>
          <w:tab w:val="left" w:pos="851"/>
        </w:tabs>
        <w:spacing w:before="100" w:beforeAutospacing="1" w:after="100" w:afterAutospacing="1" w:line="360" w:lineRule="auto"/>
        <w:outlineLvl w:val="1"/>
      </w:pPr>
      <w:r>
        <w:t>İç paydaşlar</w:t>
      </w:r>
    </w:p>
    <w:p w14:paraId="026EDF58" w14:textId="3EED8E63" w:rsidR="00657A76" w:rsidRDefault="00657A76" w:rsidP="00657A76">
      <w:pPr>
        <w:pStyle w:val="ListeParagraf"/>
        <w:numPr>
          <w:ilvl w:val="1"/>
          <w:numId w:val="42"/>
        </w:numPr>
        <w:tabs>
          <w:tab w:val="left" w:pos="851"/>
        </w:tabs>
        <w:spacing w:before="100" w:beforeAutospacing="1" w:after="100" w:afterAutospacing="1" w:line="360" w:lineRule="auto"/>
        <w:outlineLvl w:val="1"/>
      </w:pPr>
      <w:r>
        <w:t>Dış paydaşlar</w:t>
      </w:r>
    </w:p>
    <w:p w14:paraId="727AE551" w14:textId="7B381725" w:rsidR="00657A76" w:rsidRDefault="00657A76" w:rsidP="00657A76">
      <w:pPr>
        <w:pStyle w:val="ListeParagraf"/>
        <w:numPr>
          <w:ilvl w:val="1"/>
          <w:numId w:val="42"/>
        </w:numPr>
        <w:tabs>
          <w:tab w:val="left" w:pos="851"/>
        </w:tabs>
        <w:spacing w:before="100" w:beforeAutospacing="1" w:after="100" w:afterAutospacing="1" w:line="360" w:lineRule="auto"/>
        <w:outlineLvl w:val="1"/>
      </w:pPr>
      <w:r>
        <w:t>Danışma kurulları ve toplantılar</w:t>
      </w:r>
    </w:p>
    <w:p w14:paraId="6FBC5707" w14:textId="127E0690" w:rsidR="00657A76" w:rsidRDefault="00657A76" w:rsidP="00657A76">
      <w:pPr>
        <w:pStyle w:val="ListeParagraf"/>
        <w:numPr>
          <w:ilvl w:val="1"/>
          <w:numId w:val="42"/>
        </w:numPr>
        <w:tabs>
          <w:tab w:val="left" w:pos="851"/>
        </w:tabs>
        <w:spacing w:before="100" w:beforeAutospacing="1" w:after="100" w:afterAutospacing="1" w:line="360" w:lineRule="auto"/>
        <w:outlineLvl w:val="1"/>
      </w:pPr>
      <w:r>
        <w:t>Geri bildirimlerin karar süreçlerine yansıtılması</w:t>
      </w:r>
    </w:p>
    <w:p w14:paraId="27638907" w14:textId="63C7529E"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GÜÇLÜ YÖNLER VE GELİŞMEYE AÇIK ALANLAR</w:t>
      </w:r>
    </w:p>
    <w:p w14:paraId="308C9129" w14:textId="66B677AC" w:rsidR="00657A76" w:rsidRDefault="00657A76" w:rsidP="00657A76">
      <w:pPr>
        <w:pStyle w:val="ListeParagraf"/>
        <w:numPr>
          <w:ilvl w:val="1"/>
          <w:numId w:val="42"/>
        </w:numPr>
        <w:tabs>
          <w:tab w:val="left" w:pos="993"/>
        </w:tabs>
        <w:spacing w:before="100" w:beforeAutospacing="1" w:after="100" w:afterAutospacing="1" w:line="360" w:lineRule="auto"/>
        <w:ind w:left="851" w:hanging="491"/>
        <w:outlineLvl w:val="1"/>
      </w:pPr>
      <w:r>
        <w:t>Güçlü yönlerin özeti</w:t>
      </w:r>
    </w:p>
    <w:p w14:paraId="1BA98D8A" w14:textId="4E4913E2" w:rsidR="00657A76" w:rsidRDefault="00657A76" w:rsidP="00657A76">
      <w:pPr>
        <w:pStyle w:val="ListeParagraf"/>
        <w:numPr>
          <w:ilvl w:val="1"/>
          <w:numId w:val="42"/>
        </w:numPr>
        <w:tabs>
          <w:tab w:val="left" w:pos="993"/>
        </w:tabs>
        <w:spacing w:before="100" w:beforeAutospacing="1" w:after="100" w:afterAutospacing="1" w:line="360" w:lineRule="auto"/>
        <w:ind w:left="851" w:hanging="491"/>
        <w:outlineLvl w:val="1"/>
      </w:pPr>
      <w:r>
        <w:t>Gelişime açık alanlar</w:t>
      </w:r>
    </w:p>
    <w:p w14:paraId="52A7B116" w14:textId="7EAC728A" w:rsidR="00657A76" w:rsidRDefault="00657A76" w:rsidP="00657A76">
      <w:pPr>
        <w:pStyle w:val="ListeParagraf"/>
        <w:numPr>
          <w:ilvl w:val="1"/>
          <w:numId w:val="42"/>
        </w:numPr>
        <w:tabs>
          <w:tab w:val="left" w:pos="993"/>
        </w:tabs>
        <w:spacing w:before="100" w:beforeAutospacing="1" w:after="100" w:afterAutospacing="1" w:line="360" w:lineRule="auto"/>
        <w:ind w:left="851" w:hanging="491"/>
        <w:outlineLvl w:val="1"/>
      </w:pPr>
      <w:r>
        <w:t>Riskler ve fırsatlar</w:t>
      </w:r>
    </w:p>
    <w:p w14:paraId="06417D8D" w14:textId="5DC230D2" w:rsidR="00657A76" w:rsidRPr="00DD3400" w:rsidRDefault="00657A76" w:rsidP="00657A76">
      <w:pPr>
        <w:pStyle w:val="ListeParagraf"/>
        <w:numPr>
          <w:ilvl w:val="0"/>
          <w:numId w:val="42"/>
        </w:numPr>
        <w:spacing w:before="100" w:beforeAutospacing="1" w:after="100" w:afterAutospacing="1" w:line="360" w:lineRule="auto"/>
        <w:outlineLvl w:val="1"/>
        <w:rPr>
          <w:b/>
          <w:bCs/>
        </w:rPr>
      </w:pPr>
      <w:r w:rsidRPr="00DD3400">
        <w:rPr>
          <w:b/>
          <w:bCs/>
        </w:rPr>
        <w:t>GENEL DEĞERLENDİRME VE SONUÇ</w:t>
      </w:r>
    </w:p>
    <w:p w14:paraId="197A348F" w14:textId="52E4FF46" w:rsidR="00657A76" w:rsidRDefault="00657A76" w:rsidP="00657A76">
      <w:pPr>
        <w:pStyle w:val="ListeParagraf"/>
        <w:numPr>
          <w:ilvl w:val="1"/>
          <w:numId w:val="42"/>
        </w:numPr>
        <w:tabs>
          <w:tab w:val="left" w:pos="851"/>
        </w:tabs>
        <w:spacing w:before="100" w:beforeAutospacing="1" w:after="100" w:afterAutospacing="1" w:line="360" w:lineRule="auto"/>
        <w:outlineLvl w:val="1"/>
      </w:pPr>
      <w:r>
        <w:t>Programın kalite güvencesi açısından genel değerlendirmesi</w:t>
      </w:r>
    </w:p>
    <w:p w14:paraId="15CD0824" w14:textId="5876646D" w:rsidR="00FE48A2" w:rsidRDefault="00657A76" w:rsidP="00657A76">
      <w:pPr>
        <w:pStyle w:val="ListeParagraf"/>
        <w:numPr>
          <w:ilvl w:val="1"/>
          <w:numId w:val="42"/>
        </w:numPr>
        <w:tabs>
          <w:tab w:val="left" w:pos="851"/>
        </w:tabs>
        <w:spacing w:before="100" w:beforeAutospacing="1" w:after="100" w:afterAutospacing="1" w:line="360" w:lineRule="auto"/>
        <w:outlineLvl w:val="1"/>
      </w:pPr>
      <w:r>
        <w:t xml:space="preserve">Akreditasyon ölçütlerinin karşılanma </w:t>
      </w:r>
      <w:r w:rsidR="00DD3400">
        <w:t>düzeyi</w:t>
      </w:r>
    </w:p>
    <w:p w14:paraId="43E46110" w14:textId="17507D10" w:rsidR="00DD3400" w:rsidRPr="00DD3400" w:rsidRDefault="00DD3400" w:rsidP="00DD3400">
      <w:pPr>
        <w:tabs>
          <w:tab w:val="left" w:pos="851"/>
        </w:tabs>
        <w:spacing w:before="100" w:beforeAutospacing="1" w:after="100" w:afterAutospacing="1" w:line="360" w:lineRule="auto"/>
        <w:outlineLvl w:val="1"/>
        <w:rPr>
          <w:b/>
          <w:bCs/>
        </w:rPr>
      </w:pPr>
      <w:r w:rsidRPr="00DD3400">
        <w:rPr>
          <w:b/>
          <w:bCs/>
        </w:rPr>
        <w:t>EKLER</w:t>
      </w:r>
    </w:p>
    <w:p w14:paraId="155EE638" w14:textId="77777777" w:rsidR="00657A76" w:rsidRDefault="00657A76" w:rsidP="00657A76">
      <w:pPr>
        <w:pStyle w:val="ListeParagraf"/>
        <w:tabs>
          <w:tab w:val="left" w:pos="851"/>
        </w:tabs>
        <w:spacing w:before="100" w:beforeAutospacing="1" w:after="100" w:afterAutospacing="1" w:line="360" w:lineRule="auto"/>
        <w:ind w:left="792"/>
        <w:outlineLvl w:val="1"/>
      </w:pPr>
    </w:p>
    <w:p w14:paraId="2918A881" w14:textId="2F15DD58" w:rsidR="00D428FD" w:rsidRPr="00FE48A2" w:rsidRDefault="00D428FD" w:rsidP="00FE48A2">
      <w:pPr>
        <w:pStyle w:val="ListeParagraf"/>
        <w:numPr>
          <w:ilvl w:val="0"/>
          <w:numId w:val="20"/>
        </w:numPr>
        <w:spacing w:before="100" w:beforeAutospacing="1" w:after="100" w:afterAutospacing="1" w:line="360" w:lineRule="auto"/>
        <w:outlineLvl w:val="1"/>
        <w:rPr>
          <w:rFonts w:eastAsia="Times New Roman" w:cs="Times New Roman"/>
          <w:b/>
          <w:bCs/>
          <w:color w:val="000000" w:themeColor="text1"/>
          <w:szCs w:val="24"/>
          <w:lang w:eastAsia="tr-TR"/>
        </w:rPr>
      </w:pPr>
      <w:r w:rsidRPr="00FE48A2">
        <w:rPr>
          <w:rFonts w:eastAsia="Times New Roman" w:cs="Times New Roman"/>
          <w:b/>
          <w:bCs/>
          <w:color w:val="000000" w:themeColor="text1"/>
          <w:szCs w:val="24"/>
          <w:lang w:eastAsia="tr-TR"/>
        </w:rPr>
        <w:t>KAPAK SAYFASI</w:t>
      </w:r>
    </w:p>
    <w:p w14:paraId="32051FA0" w14:textId="152F9BE1" w:rsidR="00D428FD" w:rsidRPr="00D428FD" w:rsidRDefault="008F0F67" w:rsidP="00D428FD">
      <w:pPr>
        <w:numPr>
          <w:ilvl w:val="0"/>
          <w:numId w:val="21"/>
        </w:num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Kırşehir Ahi Evran Üniversitesi</w:t>
      </w:r>
    </w:p>
    <w:p w14:paraId="099B10E6" w14:textId="6DDE579E" w:rsidR="00D428FD" w:rsidRPr="00D428FD" w:rsidRDefault="008F0F67" w:rsidP="00D428FD">
      <w:pPr>
        <w:numPr>
          <w:ilvl w:val="0"/>
          <w:numId w:val="21"/>
        </w:num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Sosyal Bilimler Meslek Yüksek Okulu</w:t>
      </w:r>
    </w:p>
    <w:p w14:paraId="1CE3FDE1" w14:textId="7C5A7557" w:rsidR="00D428FD" w:rsidRPr="00D428FD" w:rsidRDefault="008F0F67" w:rsidP="00D428FD">
      <w:pPr>
        <w:numPr>
          <w:ilvl w:val="0"/>
          <w:numId w:val="21"/>
        </w:num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Pazarlama ve Reklamcılık Bölümü/Halkla İlişkiler ve Tanıtım Programı</w:t>
      </w:r>
    </w:p>
    <w:p w14:paraId="718F6EA9" w14:textId="7B79C1C4" w:rsidR="00D428FD" w:rsidRPr="00D428FD" w:rsidRDefault="00D428FD" w:rsidP="00D428FD">
      <w:pPr>
        <w:numPr>
          <w:ilvl w:val="0"/>
          <w:numId w:val="21"/>
        </w:numPr>
        <w:spacing w:before="100" w:beforeAutospacing="1" w:after="100" w:afterAutospacing="1" w:line="360" w:lineRule="auto"/>
        <w:rPr>
          <w:rFonts w:eastAsia="Times New Roman" w:cs="Times New Roman"/>
          <w:color w:val="000000" w:themeColor="text1"/>
          <w:szCs w:val="24"/>
          <w:lang w:eastAsia="tr-TR"/>
        </w:rPr>
      </w:pPr>
      <w:r w:rsidRPr="00D428FD">
        <w:rPr>
          <w:rFonts w:eastAsia="Times New Roman" w:cs="Times New Roman"/>
          <w:color w:val="000000" w:themeColor="text1"/>
          <w:szCs w:val="24"/>
          <w:lang w:eastAsia="tr-TR"/>
        </w:rPr>
        <w:t>M</w:t>
      </w:r>
      <w:r w:rsidR="008F0F67">
        <w:rPr>
          <w:rFonts w:eastAsia="Times New Roman" w:cs="Times New Roman"/>
          <w:color w:val="000000" w:themeColor="text1"/>
          <w:szCs w:val="24"/>
          <w:lang w:eastAsia="tr-TR"/>
        </w:rPr>
        <w:t>E</w:t>
      </w:r>
      <w:r w:rsidRPr="00D428FD">
        <w:rPr>
          <w:rFonts w:eastAsia="Times New Roman" w:cs="Times New Roman"/>
          <w:color w:val="000000" w:themeColor="text1"/>
          <w:szCs w:val="24"/>
          <w:lang w:eastAsia="tr-TR"/>
        </w:rPr>
        <w:t>DEK</w:t>
      </w:r>
    </w:p>
    <w:p w14:paraId="26954601" w14:textId="6006EB24" w:rsidR="00D428FD" w:rsidRPr="00D428FD" w:rsidRDefault="00D428FD" w:rsidP="00D428FD">
      <w:pPr>
        <w:numPr>
          <w:ilvl w:val="0"/>
          <w:numId w:val="21"/>
        </w:numPr>
        <w:spacing w:before="100" w:beforeAutospacing="1" w:after="100" w:afterAutospacing="1" w:line="360" w:lineRule="auto"/>
        <w:rPr>
          <w:rFonts w:eastAsia="Times New Roman" w:cs="Times New Roman"/>
          <w:color w:val="000000" w:themeColor="text1"/>
          <w:szCs w:val="24"/>
          <w:lang w:eastAsia="tr-TR"/>
        </w:rPr>
      </w:pPr>
      <w:r w:rsidRPr="00D428FD">
        <w:rPr>
          <w:rFonts w:eastAsia="Times New Roman" w:cs="Times New Roman"/>
          <w:color w:val="000000" w:themeColor="text1"/>
          <w:szCs w:val="24"/>
          <w:lang w:eastAsia="tr-TR"/>
        </w:rPr>
        <w:t>Raporun Kapsadığı Dönem</w:t>
      </w:r>
      <w:r w:rsidR="00DD3400">
        <w:rPr>
          <w:rFonts w:eastAsia="Times New Roman" w:cs="Times New Roman"/>
          <w:color w:val="000000" w:themeColor="text1"/>
          <w:szCs w:val="24"/>
          <w:lang w:eastAsia="tr-TR"/>
        </w:rPr>
        <w:t>: Bahar Dönemi</w:t>
      </w:r>
    </w:p>
    <w:p w14:paraId="0EC4FD05" w14:textId="1379C59C" w:rsidR="00FE48A2" w:rsidRPr="00DD3400" w:rsidRDefault="00D428FD" w:rsidP="00DD3400">
      <w:pPr>
        <w:numPr>
          <w:ilvl w:val="0"/>
          <w:numId w:val="21"/>
        </w:numPr>
        <w:spacing w:before="100" w:beforeAutospacing="1" w:after="100" w:afterAutospacing="1" w:line="360" w:lineRule="auto"/>
        <w:rPr>
          <w:rFonts w:eastAsia="Times New Roman" w:cs="Times New Roman"/>
          <w:color w:val="000000" w:themeColor="text1"/>
          <w:szCs w:val="24"/>
          <w:lang w:eastAsia="tr-TR"/>
        </w:rPr>
      </w:pPr>
      <w:r w:rsidRPr="00D428FD">
        <w:rPr>
          <w:rFonts w:eastAsia="Times New Roman" w:cs="Times New Roman"/>
          <w:color w:val="000000" w:themeColor="text1"/>
          <w:szCs w:val="24"/>
          <w:lang w:eastAsia="tr-TR"/>
        </w:rPr>
        <w:t>Rapor Tari</w:t>
      </w:r>
      <w:r w:rsidR="00FE48A2">
        <w:rPr>
          <w:rFonts w:eastAsia="Times New Roman" w:cs="Times New Roman"/>
          <w:color w:val="000000" w:themeColor="text1"/>
          <w:szCs w:val="24"/>
          <w:lang w:eastAsia="tr-TR"/>
        </w:rPr>
        <w:t>h</w:t>
      </w:r>
      <w:r w:rsidR="00DD3400">
        <w:rPr>
          <w:rFonts w:eastAsia="Times New Roman" w:cs="Times New Roman"/>
          <w:color w:val="000000" w:themeColor="text1"/>
          <w:szCs w:val="24"/>
          <w:lang w:eastAsia="tr-TR"/>
        </w:rPr>
        <w:t xml:space="preserve">: 2025-2026 </w:t>
      </w:r>
    </w:p>
    <w:p w14:paraId="5DA993BF" w14:textId="77777777" w:rsidR="00D428FD" w:rsidRDefault="00D428FD" w:rsidP="00D428FD">
      <w:pPr>
        <w:pStyle w:val="ListeParagraf"/>
        <w:numPr>
          <w:ilvl w:val="0"/>
          <w:numId w:val="20"/>
        </w:num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KISALTMALAR VE TANIMLAR</w:t>
      </w:r>
    </w:p>
    <w:p w14:paraId="52F369CF" w14:textId="36485839" w:rsidR="00331D9F" w:rsidRDefault="00331D9F" w:rsidP="004E2271">
      <w:pPr>
        <w:pStyle w:val="NormalWeb"/>
        <w:spacing w:line="360" w:lineRule="auto"/>
        <w:jc w:val="both"/>
      </w:pPr>
      <w:r>
        <w:rPr>
          <w:rStyle w:val="Gl"/>
        </w:rPr>
        <w:t>MEDEK:</w:t>
      </w:r>
      <w:r>
        <w:rPr>
          <w:rStyle w:val="apple-converted-space"/>
        </w:rPr>
        <w:t> </w:t>
      </w:r>
      <w:r>
        <w:t>Mesleki</w:t>
      </w:r>
      <w:r>
        <w:t xml:space="preserve"> Eğitim Değerlendirme ve Akreditasyon Derneği. Programların akreditasyon ve kalite standartlarını belirleyen bağımsız bir değerlendirme kurumudur.</w:t>
      </w:r>
    </w:p>
    <w:p w14:paraId="5F2F0BE7" w14:textId="73719648" w:rsidR="00331D9F" w:rsidRDefault="00331D9F" w:rsidP="004E2271">
      <w:pPr>
        <w:pStyle w:val="NormalWeb"/>
        <w:spacing w:line="360" w:lineRule="auto"/>
        <w:jc w:val="both"/>
      </w:pPr>
      <w:r>
        <w:rPr>
          <w:rStyle w:val="Gl"/>
        </w:rPr>
        <w:t>BKYS:</w:t>
      </w:r>
      <w:r>
        <w:rPr>
          <w:rStyle w:val="apple-converted-space"/>
        </w:rPr>
        <w:t> </w:t>
      </w:r>
      <w:r>
        <w:t>Bütünleşik</w:t>
      </w:r>
      <w:r>
        <w:t xml:space="preserve"> Kalite Yönetim Sistemi. Eğitim-öğretim ve idari süreçlerin planlanması, izlenmesi, değerlendirilmesi ve iyileştirilmesi amacıyla kullanılan kalite takip sistemidir.</w:t>
      </w:r>
    </w:p>
    <w:p w14:paraId="2AE897BA" w14:textId="0FB04AA8" w:rsidR="00331D9F" w:rsidRDefault="00331D9F" w:rsidP="004E2271">
      <w:pPr>
        <w:pStyle w:val="NormalWeb"/>
        <w:spacing w:line="360" w:lineRule="auto"/>
        <w:jc w:val="both"/>
      </w:pPr>
      <w:r>
        <w:rPr>
          <w:rStyle w:val="Gl"/>
        </w:rPr>
        <w:t>OBS:</w:t>
      </w:r>
      <w:r>
        <w:rPr>
          <w:rStyle w:val="apple-converted-space"/>
        </w:rPr>
        <w:t> </w:t>
      </w:r>
      <w:r>
        <w:t>Öğrenci Bilgi Sistemi. Ders içeriklerinin, kayıtların ve öğrenci bilgilerinin yönetildiği dijital platformdur.</w:t>
      </w:r>
    </w:p>
    <w:p w14:paraId="3811893F" w14:textId="2AE75DC8" w:rsidR="00331D9F" w:rsidRDefault="00331D9F" w:rsidP="004E2271">
      <w:pPr>
        <w:pStyle w:val="NormalWeb"/>
        <w:spacing w:line="360" w:lineRule="auto"/>
        <w:jc w:val="both"/>
      </w:pPr>
      <w:r>
        <w:rPr>
          <w:rStyle w:val="Gl"/>
        </w:rPr>
        <w:t>AKTS:</w:t>
      </w:r>
      <w:r>
        <w:rPr>
          <w:rStyle w:val="apple-converted-space"/>
        </w:rPr>
        <w:t> </w:t>
      </w:r>
      <w:r>
        <w:t>Avrupa Kredi Transfer Sistemi. Derslerin iş yükü ve öğrenci kazanımlarını standartlaştırmak amacıyla kullanılan kredi sistemidir.</w:t>
      </w:r>
    </w:p>
    <w:p w14:paraId="17EA878E" w14:textId="01E0B826" w:rsidR="00331D9F" w:rsidRDefault="00331D9F" w:rsidP="004E2271">
      <w:pPr>
        <w:pStyle w:val="NormalWeb"/>
        <w:spacing w:line="360" w:lineRule="auto"/>
        <w:jc w:val="both"/>
      </w:pPr>
      <w:r>
        <w:rPr>
          <w:rStyle w:val="Gl"/>
        </w:rPr>
        <w:t>MYS:</w:t>
      </w:r>
      <w:r>
        <w:rPr>
          <w:rStyle w:val="apple-converted-space"/>
        </w:rPr>
        <w:t> </w:t>
      </w:r>
      <w:r>
        <w:t>Memnuniyet Yönetim Sistemi. Öğrenci, mezun, çalışan, işveren ve diğer paydaşlardan alınan olumlu ve olumsuz geri bildirimlerin toplandığı ve analiz edildiği sistemdir.</w:t>
      </w:r>
    </w:p>
    <w:p w14:paraId="343A428F" w14:textId="25FA659A" w:rsidR="004E2271" w:rsidRPr="00331D9F" w:rsidRDefault="004E2271" w:rsidP="004E2271">
      <w:pPr>
        <w:pStyle w:val="NormalWeb"/>
        <w:spacing w:line="360" w:lineRule="auto"/>
        <w:jc w:val="both"/>
      </w:pPr>
      <w:r w:rsidRPr="004E2271">
        <w:rPr>
          <w:b/>
          <w:bCs/>
        </w:rPr>
        <w:t>UYÇ:</w:t>
      </w:r>
      <w:r>
        <w:t xml:space="preserve"> Ulusal Yeterlilik Çerçevesi. M</w:t>
      </w:r>
      <w:r w:rsidRPr="004E2271">
        <w:t>esleki ve akademik yeterlilikleri standartlaştıran ulusal çerçevedir.</w:t>
      </w:r>
    </w:p>
    <w:p w14:paraId="4D95E219"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1. GİRİŞ</w:t>
      </w:r>
    </w:p>
    <w:p w14:paraId="6F0FFD59" w14:textId="77777777" w:rsidR="00EE42BD" w:rsidRPr="00EE42BD" w:rsidRDefault="00D428FD" w:rsidP="00EE42BD">
      <w:pPr>
        <w:numPr>
          <w:ilvl w:val="0"/>
          <w:numId w:val="22"/>
        </w:numPr>
        <w:spacing w:before="100" w:beforeAutospacing="1" w:after="100" w:afterAutospacing="1" w:line="360" w:lineRule="auto"/>
        <w:rPr>
          <w:rFonts w:eastAsia="Times New Roman" w:cs="Times New Roman"/>
          <w:b/>
          <w:bCs/>
          <w:color w:val="000000" w:themeColor="text1"/>
          <w:szCs w:val="24"/>
          <w:lang w:eastAsia="tr-TR"/>
        </w:rPr>
      </w:pPr>
      <w:r w:rsidRPr="00EE42BD">
        <w:rPr>
          <w:rFonts w:eastAsia="Times New Roman" w:cs="Times New Roman"/>
          <w:b/>
          <w:bCs/>
          <w:color w:val="000000" w:themeColor="text1"/>
          <w:szCs w:val="24"/>
          <w:lang w:eastAsia="tr-TR"/>
        </w:rPr>
        <w:t>Programın amacı ve kapsamı</w:t>
      </w:r>
    </w:p>
    <w:p w14:paraId="189C329A" w14:textId="27397C13" w:rsidR="00EE42BD" w:rsidRPr="00EE42BD" w:rsidRDefault="00EE42BD" w:rsidP="00EE42BD">
      <w:pPr>
        <w:spacing w:before="100" w:beforeAutospacing="1" w:after="100" w:afterAutospacing="1" w:line="360" w:lineRule="auto"/>
        <w:rPr>
          <w:rFonts w:eastAsia="Times New Roman" w:cs="Times New Roman"/>
          <w:color w:val="000000" w:themeColor="text1"/>
          <w:szCs w:val="24"/>
          <w:lang w:eastAsia="tr-TR"/>
        </w:rPr>
      </w:pPr>
      <w:r w:rsidRPr="00EE42BD">
        <w:rPr>
          <w:rFonts w:eastAsia="Times New Roman" w:cs="Times New Roman"/>
          <w:color w:val="3A3A3A"/>
          <w:szCs w:val="24"/>
          <w:lang w:eastAsia="tr-TR"/>
        </w:rPr>
        <w:t xml:space="preserve">Halkla İlişkiler sektöründe gerekli teorik ve pratik bilgi - becerileri edinmiş, kamuda ve özel sektörde, yerel yönetimlerde, STK’larda, medyada çalışabilecek; Halkla İlişkiler, Pazarlama, Reklam, Müşteri </w:t>
      </w:r>
      <w:r w:rsidRPr="00EE42BD">
        <w:rPr>
          <w:rFonts w:eastAsia="Times New Roman" w:cs="Times New Roman"/>
          <w:color w:val="3A3A3A"/>
          <w:szCs w:val="24"/>
          <w:lang w:eastAsia="tr-TR"/>
        </w:rPr>
        <w:lastRenderedPageBreak/>
        <w:t>İlişkileri, İnsan Kaynakları, Medya ve Organizasyon departman ya da birimlerinde istihdam ve tercih edilme önceliğine sahip, kalite güvence de dahil olmak üzere iş hazırlama, tasarım ve hizmet birimlerinde görev alabilecek nitelikte meslek elemanları yetiştirmektir.</w:t>
      </w:r>
    </w:p>
    <w:p w14:paraId="7A0349FB" w14:textId="1B5BA444" w:rsidR="00EE42BD" w:rsidRPr="00EE42BD" w:rsidRDefault="00EE42BD" w:rsidP="00EE42BD">
      <w:pPr>
        <w:shd w:val="clear" w:color="auto" w:fill="FFFFFF"/>
        <w:spacing w:line="360" w:lineRule="auto"/>
        <w:rPr>
          <w:rFonts w:eastAsia="Times New Roman" w:cs="Times New Roman"/>
          <w:szCs w:val="24"/>
          <w:lang w:eastAsia="tr-TR"/>
        </w:rPr>
      </w:pPr>
      <w:r w:rsidRPr="00EE42BD">
        <w:rPr>
          <w:rFonts w:eastAsia="Times New Roman" w:cs="Times New Roman"/>
          <w:szCs w:val="24"/>
          <w:lang w:eastAsia="tr-TR"/>
        </w:rPr>
        <w:t>Halkla İlişkiler ve Tanıtım Programı; kamu ve özel sektörde iletişim süreçlerini planlayabilen, kurum imajı ve itibar yönetimine katkı sağlayabilen, etkili iletişim tekniklerini kullanabilen nitelikli meslek elemanları yetiştirmeyi amaçlayan bir ön lisans programıdır. Program kapsamında öğrencilere temel iletişim kuramları, halkla ilişkiler uygulamaları, kurumsal iletişim, medya ve tanıtım, sosyal medya yönetimi, kriz iletişimi, yazılı ve sözlü anlatım, etik ve mesleki sorumluluklar gibi alanlarda kuramsal ve uygulamalı dersler sunulmaktadır. Müfredat, sektör ihtiyaçları ve mesleki yeterlilikler doğrultusunda güncel gelişmeler dikkate alınarak yapılandırılmış olup, öğrencilerin teorik bilgiyi uygulamaya dönüştürebilecek donanıma sahip olmaları hedeflenmektedir.</w:t>
      </w:r>
    </w:p>
    <w:p w14:paraId="4AA9E772" w14:textId="151F82E4" w:rsidR="00EE42BD" w:rsidRPr="00EE42BD" w:rsidRDefault="00D428FD" w:rsidP="00EE42BD">
      <w:pPr>
        <w:numPr>
          <w:ilvl w:val="0"/>
          <w:numId w:val="22"/>
        </w:numPr>
        <w:spacing w:before="100" w:beforeAutospacing="1" w:after="100" w:afterAutospacing="1" w:line="360" w:lineRule="auto"/>
        <w:rPr>
          <w:rFonts w:eastAsia="Times New Roman" w:cs="Times New Roman"/>
          <w:b/>
          <w:bCs/>
          <w:color w:val="000000" w:themeColor="text1"/>
          <w:szCs w:val="24"/>
          <w:lang w:eastAsia="tr-TR"/>
        </w:rPr>
      </w:pPr>
      <w:r w:rsidRPr="00EE42BD">
        <w:rPr>
          <w:rFonts w:eastAsia="Times New Roman" w:cs="Times New Roman"/>
          <w:b/>
          <w:bCs/>
          <w:color w:val="000000" w:themeColor="text1"/>
          <w:szCs w:val="24"/>
          <w:lang w:eastAsia="tr-TR"/>
        </w:rPr>
        <w:t>Program Öz Değerlendirme Raporunun hazırlanma gerekçesi</w:t>
      </w:r>
    </w:p>
    <w:p w14:paraId="4D310EFE" w14:textId="77777777" w:rsidR="00EE42BD" w:rsidRPr="00EE42BD" w:rsidRDefault="00EE42BD" w:rsidP="00EE42BD">
      <w:pPr>
        <w:spacing w:before="100" w:beforeAutospacing="1" w:after="100" w:afterAutospacing="1" w:line="360" w:lineRule="auto"/>
        <w:rPr>
          <w:rFonts w:eastAsia="Times New Roman" w:cs="Times New Roman"/>
          <w:color w:val="000000" w:themeColor="text1"/>
          <w:szCs w:val="24"/>
          <w:lang w:eastAsia="tr-TR"/>
        </w:rPr>
      </w:pPr>
      <w:r w:rsidRPr="00EE42BD">
        <w:rPr>
          <w:rFonts w:eastAsia="Times New Roman" w:cs="Times New Roman"/>
          <w:color w:val="000000" w:themeColor="text1"/>
          <w:szCs w:val="24"/>
          <w:lang w:eastAsia="tr-TR"/>
        </w:rPr>
        <w:t>Halkla İlişkiler ve Tanıtım Programı Öz Değerlendirme Raporu, programın eğitim-öğretim faaliyetlerinin MEDEK akreditasyon ölçütleri doğrultusunda sistematik bir biçimde değerlendirilmesi, güçlü ve geliştirilmesi gereken yönlerinin belirlenmesi ve sürekli iyileştirme anlayışının kurumsallaştırılması amacıyla hazırlanmıştır. Rapor, programın misyon ve hedefleri ile öğrenme çıktılarının uyumunu ortaya koymak, eğitim programının güncelliğini ve yeterliliğini değerlendirmek, paydaş görüşleri doğrultusunda kalite güvencesi süreçlerini güçlendirmek ve ulusal yeterlilikler çerçevesinde programın niteliğini belgelemek amacı taşımaktadır. Bu kapsamda hazırlanan öz değerlendirme raporu, programın şeffaflık, hesap verebilirlik ve sürdürülebilir kalite ilkeleri doğrultusunda geliştirilmesine katkı sağlamayı hedeflemektedir.</w:t>
      </w:r>
    </w:p>
    <w:p w14:paraId="4B89C1CD" w14:textId="77777777" w:rsidR="00D428FD" w:rsidRPr="00EE42BD" w:rsidRDefault="00D428FD" w:rsidP="00D428FD">
      <w:pPr>
        <w:numPr>
          <w:ilvl w:val="0"/>
          <w:numId w:val="22"/>
        </w:numPr>
        <w:spacing w:before="100" w:beforeAutospacing="1" w:after="100" w:afterAutospacing="1" w:line="360" w:lineRule="auto"/>
        <w:rPr>
          <w:rFonts w:eastAsia="Times New Roman" w:cs="Times New Roman"/>
          <w:b/>
          <w:bCs/>
          <w:color w:val="000000" w:themeColor="text1"/>
          <w:szCs w:val="24"/>
          <w:lang w:eastAsia="tr-TR"/>
        </w:rPr>
      </w:pPr>
      <w:r w:rsidRPr="00EE42BD">
        <w:rPr>
          <w:rFonts w:eastAsia="Times New Roman" w:cs="Times New Roman"/>
          <w:b/>
          <w:bCs/>
          <w:color w:val="000000" w:themeColor="text1"/>
          <w:szCs w:val="24"/>
          <w:lang w:eastAsia="tr-TR"/>
        </w:rPr>
        <w:t>Üniversitenin kalite politikası ile programın ilişkilendirilmesi</w:t>
      </w:r>
    </w:p>
    <w:p w14:paraId="4A4DF187" w14:textId="59BB71EF" w:rsidR="00EE42BD" w:rsidRPr="00D428FD" w:rsidRDefault="00EE42BD" w:rsidP="00EE42BD">
      <w:pPr>
        <w:spacing w:before="100" w:beforeAutospacing="1" w:after="100" w:afterAutospacing="1" w:line="360" w:lineRule="auto"/>
        <w:rPr>
          <w:rFonts w:eastAsia="Times New Roman" w:cs="Times New Roman"/>
          <w:color w:val="000000" w:themeColor="text1"/>
          <w:szCs w:val="24"/>
          <w:lang w:eastAsia="tr-TR"/>
        </w:rPr>
      </w:pPr>
      <w:r w:rsidRPr="00EE42BD">
        <w:rPr>
          <w:rFonts w:eastAsia="Times New Roman" w:cs="Times New Roman"/>
          <w:color w:val="000000" w:themeColor="text1"/>
          <w:szCs w:val="24"/>
          <w:lang w:eastAsia="tr-TR"/>
        </w:rPr>
        <w:t xml:space="preserve">Kırşehir Ahi Evran Üniversitesi’nin kalite politikası; öğrenci odaklı eğitim anlayışı, sürekli iyileştirme, paydaş katılımı, şeffaflık ve hesap verebilirlik ilkeleri doğrultusunda eğitim-öğretim, araştırma ve topluma hizmet faaliyetlerinde kaliteyi güvence altına almayı hedeflemektedir. Halkla İlişkiler ve Tanıtım Programı, bu kalite politikasıyla uyumlu olarak eğitim programını güncel mesleki yeterlilikler ve sektör beklentileri doğrultusunda yapılandırmakta, öğrenme çıktılarının düzenli olarak izlenmesi ve değerlendirilmesini sağlamaktadır. Programda ölçme-değerlendirme süreçleri, öğrenci ve dış paydaş geri bildirimleri ile desteklenmekte; elde edilen veriler programın sürekli </w:t>
      </w:r>
      <w:r w:rsidRPr="00EE42BD">
        <w:rPr>
          <w:rFonts w:eastAsia="Times New Roman" w:cs="Times New Roman"/>
          <w:color w:val="000000" w:themeColor="text1"/>
          <w:szCs w:val="24"/>
          <w:lang w:eastAsia="tr-TR"/>
        </w:rPr>
        <w:lastRenderedPageBreak/>
        <w:t>iyileştirilmesine yönelik olarak kullanılmaktadır. Bu bağlamda program, üniversitenin kalite güvencesi sisteminin etkin bir bileşeni olarak kalite politikasının uygulanmasına ve sürdürülebilirliğine katkı sağlamaktadır.</w:t>
      </w:r>
    </w:p>
    <w:p w14:paraId="7EDCBC45" w14:textId="77777777" w:rsidR="00D428FD" w:rsidRPr="00EE42BD" w:rsidRDefault="00D428FD" w:rsidP="00D428FD">
      <w:pPr>
        <w:numPr>
          <w:ilvl w:val="0"/>
          <w:numId w:val="22"/>
        </w:numPr>
        <w:spacing w:before="100" w:beforeAutospacing="1" w:after="100" w:afterAutospacing="1" w:line="360" w:lineRule="auto"/>
        <w:rPr>
          <w:rFonts w:eastAsia="Times New Roman" w:cs="Times New Roman"/>
          <w:b/>
          <w:bCs/>
          <w:color w:val="000000" w:themeColor="text1"/>
          <w:szCs w:val="24"/>
          <w:lang w:eastAsia="tr-TR"/>
        </w:rPr>
      </w:pPr>
      <w:r w:rsidRPr="00EE42BD">
        <w:rPr>
          <w:rFonts w:eastAsia="Times New Roman" w:cs="Times New Roman"/>
          <w:b/>
          <w:bCs/>
          <w:color w:val="000000" w:themeColor="text1"/>
          <w:szCs w:val="24"/>
          <w:lang w:eastAsia="tr-TR"/>
        </w:rPr>
        <w:t>Akreditasyon sürecindeki yeri (Birimde akredite olan programlar, birimdeki akreditasyon komisyonu veya yapılanması)</w:t>
      </w:r>
    </w:p>
    <w:p w14:paraId="2C13D5D9" w14:textId="77777777" w:rsidR="00DD3400" w:rsidRDefault="00EE2FE6" w:rsidP="00DD3400">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Kırşehir Ahi Evran Üniversitesi Sosyal Bilimler Meslek Yüksekokulu bünyesinde kalite güvencesi ve akreditasyon çalışmaları kurumsal bir anlayışla yürütülmektedir. Bu kapsamda, yüksekokul bünyesinde yer alan Turizm ve Otel İşletmeciliği Programı, ilgili alanın yetkili akreditasyon kuruluşu olan TURAK tarafından akredite edilmiştir. Söz konusu akreditasyon süreci, birimde kalite kültürünün gelişmesine, akreditasyon deneyiminin kurumsallaşmasına ve diğer programlar için örnek teşkil edecek iyi uygulamaların yaygınlaşmasına katkı sağlamıştır. Halkla İlişkiler ve Tanıtım Programı’nın MEDEK akreditasyon süreci de bu deneyim ve birimde oluşturulan akreditasyon yapılanması doğrultusunda yürütülmekte olup, ilgili komisyonlar ve kalite güvencesi mekanizmaları aracılığıyla sistematik bir şekilde desteklenmektedir.</w:t>
      </w:r>
    </w:p>
    <w:p w14:paraId="28A59190" w14:textId="77777777" w:rsidR="00DD3400" w:rsidRPr="00DD3400" w:rsidRDefault="00DD3400" w:rsidP="00DD3400">
      <w:pPr>
        <w:spacing w:before="100" w:beforeAutospacing="1" w:after="100" w:afterAutospacing="1" w:line="360" w:lineRule="auto"/>
        <w:rPr>
          <w:rFonts w:eastAsia="Times New Roman" w:cs="Times New Roman"/>
          <w:color w:val="000000" w:themeColor="text1"/>
          <w:szCs w:val="24"/>
          <w:lang w:eastAsia="tr-TR"/>
        </w:rPr>
      </w:pPr>
      <w:r w:rsidRPr="00DD3400">
        <w:rPr>
          <w:rFonts w:eastAsia="Times New Roman" w:cs="Times New Roman"/>
          <w:color w:val="000000" w:themeColor="text1"/>
          <w:szCs w:val="24"/>
          <w:lang w:eastAsia="tr-TR"/>
        </w:rPr>
        <w:t>Halkla İlişkiler ve Tanıtım Programında akreditasyon ve kalite güvencesi çalışmalarının planlanması, yürütülmesi, izlenmesi ve raporlanması amacıyla bir yapılanma oluşturulmuştur. Bu kapsamda program düzeyinde akreditasyon sürecine ilişkin görev ve sorumluluklar, öğretim elemanlarının yetkinlikleri ve idari görevleri dikkate alınarak belirlenmiştir.</w:t>
      </w:r>
    </w:p>
    <w:p w14:paraId="72CE1501" w14:textId="77777777" w:rsidR="00DD3400" w:rsidRPr="00DD3400" w:rsidRDefault="00DD3400" w:rsidP="00DD3400">
      <w:pPr>
        <w:spacing w:before="100" w:beforeAutospacing="1" w:after="100" w:afterAutospacing="1" w:line="360" w:lineRule="auto"/>
        <w:rPr>
          <w:rFonts w:eastAsia="Times New Roman" w:cs="Times New Roman"/>
          <w:color w:val="000000" w:themeColor="text1"/>
          <w:szCs w:val="24"/>
          <w:lang w:eastAsia="tr-TR"/>
        </w:rPr>
      </w:pPr>
      <w:r w:rsidRPr="00DD3400">
        <w:rPr>
          <w:rFonts w:eastAsia="Times New Roman" w:cs="Times New Roman"/>
          <w:color w:val="000000" w:themeColor="text1"/>
          <w:szCs w:val="24"/>
          <w:lang w:eastAsia="tr-TR"/>
        </w:rPr>
        <w:t>Program akademik kadrosunda yer alan Öğr. Gör. Sibel Koyun, bölüm başkanı olmasının yanı sıra müfredat geliştirme, program değerlendirme ve kalite süreçlerine yönelik komisyonlarda aktif görev almakta; akreditasyon çalışmalarının koordinasyonu ve programın MEDEK ölçütleri doğrultusunda geliştirilmesine yönelik faaliyetleri yürütmektedir. Öğr. Gör. Hamdi Şahin ise ölçme ve değerlendirme süreçlerine katkı sunarak, programın performans göstergelerinin izlenmesi, geri bildirimlerin değerlendirilmesi ve kalite güvencesi mekanizmalarının işletilmesinde görev almaktadır.</w:t>
      </w:r>
    </w:p>
    <w:p w14:paraId="5E3B7FC1" w14:textId="6708C371" w:rsidR="00DD3400" w:rsidRDefault="00DD3400" w:rsidP="00DD3400">
      <w:pPr>
        <w:spacing w:before="100" w:beforeAutospacing="1" w:after="100" w:afterAutospacing="1" w:line="360" w:lineRule="auto"/>
        <w:rPr>
          <w:rFonts w:eastAsia="Times New Roman" w:cs="Times New Roman"/>
          <w:color w:val="000000" w:themeColor="text1"/>
          <w:szCs w:val="24"/>
          <w:lang w:eastAsia="tr-TR"/>
        </w:rPr>
      </w:pPr>
      <w:r w:rsidRPr="00DD3400">
        <w:rPr>
          <w:rFonts w:eastAsia="Times New Roman" w:cs="Times New Roman"/>
          <w:color w:val="000000" w:themeColor="text1"/>
          <w:szCs w:val="24"/>
          <w:lang w:eastAsia="tr-TR"/>
        </w:rPr>
        <w:t>Akreditasyon sürecine ilişkin tüm çalışmalar, öğretim elemanları arasında iş birliği ve koordinasyon içerisinde yürütülmekte; elde edilen veriler BKYS üzerinden izlenmekte ve raporlanmaktadır. Bu yapılanma, programın akreditasyon ölçütlerine uyum sağlamasını desteklemekte ve sürekli iyileştirme anlayışının kurumsal düzeyde benimsenmesine katkı sunmaktadır.</w:t>
      </w:r>
    </w:p>
    <w:p w14:paraId="752FAB5C" w14:textId="107D257D" w:rsidR="00D428FD" w:rsidRPr="00DD3400" w:rsidRDefault="00D428FD" w:rsidP="00DD3400">
      <w:pPr>
        <w:spacing w:before="100" w:beforeAutospacing="1" w:after="100" w:afterAutospacing="1" w:line="360" w:lineRule="auto"/>
        <w:rPr>
          <w:rFonts w:eastAsia="Times New Roman" w:cs="Times New Roman"/>
          <w:color w:val="000000" w:themeColor="text1"/>
          <w:szCs w:val="24"/>
          <w:lang w:eastAsia="tr-TR"/>
        </w:rPr>
      </w:pPr>
      <w:r w:rsidRPr="00D428FD">
        <w:rPr>
          <w:rFonts w:eastAsia="Times New Roman" w:cs="Times New Roman"/>
          <w:b/>
          <w:bCs/>
          <w:color w:val="000000" w:themeColor="text1"/>
          <w:szCs w:val="24"/>
          <w:lang w:eastAsia="tr-TR"/>
        </w:rPr>
        <w:lastRenderedPageBreak/>
        <w:t>2. PROGRAMIN GENEL TANITIMI</w:t>
      </w:r>
    </w:p>
    <w:p w14:paraId="18AC80FC" w14:textId="01823272" w:rsidR="00EE2FE6" w:rsidRPr="00EE2FE6" w:rsidRDefault="00D428FD" w:rsidP="00EE2FE6">
      <w:pPr>
        <w:numPr>
          <w:ilvl w:val="0"/>
          <w:numId w:val="23"/>
        </w:numPr>
        <w:spacing w:before="100" w:beforeAutospacing="1" w:after="100" w:afterAutospacing="1" w:line="360" w:lineRule="auto"/>
        <w:rPr>
          <w:rFonts w:eastAsia="Times New Roman" w:cs="Times New Roman"/>
          <w:b/>
          <w:bCs/>
          <w:color w:val="000000" w:themeColor="text1"/>
          <w:szCs w:val="24"/>
          <w:lang w:eastAsia="tr-TR"/>
        </w:rPr>
      </w:pPr>
      <w:r w:rsidRPr="00EE2FE6">
        <w:rPr>
          <w:rFonts w:eastAsia="Times New Roman" w:cs="Times New Roman"/>
          <w:b/>
          <w:bCs/>
          <w:color w:val="000000" w:themeColor="text1"/>
          <w:szCs w:val="24"/>
          <w:lang w:eastAsia="tr-TR"/>
        </w:rPr>
        <w:t>Üniversite ve birim hakkında kısa bilgi</w:t>
      </w:r>
    </w:p>
    <w:p w14:paraId="2AE84F54" w14:textId="4C4CFBCC" w:rsidR="00EE2FE6" w:rsidRPr="00EE2FE6" w:rsidRDefault="00EE2FE6" w:rsidP="00EE2FE6">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 xml:space="preserve">Kırşehir Ahi Evran Üniversitesi, 1 Mart 2006 tarihli ve 5467 sayılı yasa ile Türkiye’nin Kırşehir ilinde kurulan bir devlet üniversitesidir. Üniversite, adını Anadolu’da Ahilik teşkilatının kurucusu Ahi Evran’dan alır ve kuruluşundan bu yana bölgesel kalkınmaya, nitelikli eğitim-öğretim sunmaya ve bilgi üretimine odaklanmıştır. Üniversite; merkez yerleşke başta olmak üzere Bağbaşı, </w:t>
      </w:r>
      <w:proofErr w:type="spellStart"/>
      <w:r w:rsidRPr="00EE2FE6">
        <w:rPr>
          <w:rFonts w:eastAsia="Times New Roman" w:cs="Times New Roman"/>
          <w:color w:val="000000" w:themeColor="text1"/>
          <w:szCs w:val="24"/>
          <w:lang w:eastAsia="tr-TR"/>
        </w:rPr>
        <w:t>Cacabey</w:t>
      </w:r>
      <w:proofErr w:type="spellEnd"/>
      <w:r w:rsidRPr="00EE2FE6">
        <w:rPr>
          <w:rFonts w:eastAsia="Times New Roman" w:cs="Times New Roman"/>
          <w:color w:val="000000" w:themeColor="text1"/>
          <w:szCs w:val="24"/>
          <w:lang w:eastAsia="tr-TR"/>
        </w:rPr>
        <w:t xml:space="preserve">, Aşık Paşa, Kaman, Mucur ve Çiçekdağı kampüslerinde eğitim faaliyetlerini sürdürmektedir. Akademik yapılanma içinde fakülteler, enstitüler, meslek yüksekokulları ve araştırma merkezleri yer almakta; eğitimden araştırmaya, topluma hizmetten uluslararası projelere kadar geniş bir yelpazede faaliyet yürütülmektedir. Üniversite bünyesinde farklı disiplinlerde lisans, </w:t>
      </w:r>
      <w:proofErr w:type="spellStart"/>
      <w:r w:rsidRPr="00EE2FE6">
        <w:rPr>
          <w:rFonts w:eastAsia="Times New Roman" w:cs="Times New Roman"/>
          <w:color w:val="000000" w:themeColor="text1"/>
          <w:szCs w:val="24"/>
          <w:lang w:eastAsia="tr-TR"/>
        </w:rPr>
        <w:t>önlisans</w:t>
      </w:r>
      <w:proofErr w:type="spellEnd"/>
      <w:r w:rsidRPr="00EE2FE6">
        <w:rPr>
          <w:rFonts w:eastAsia="Times New Roman" w:cs="Times New Roman"/>
          <w:color w:val="000000" w:themeColor="text1"/>
          <w:szCs w:val="24"/>
          <w:lang w:eastAsia="tr-TR"/>
        </w:rPr>
        <w:t xml:space="preserve"> ve lisansüstü eğitim programları sunulmakta olup, öğrencilere akademik bilgi ve uygulama deneyimi kazandırmaya yönelik yatırımlar yapılmaktadır. Ayrıca üniversitenin öğretim üyeleri ulusal ve uluslararası düzeyde yayın, proje ve bilimsel etkinliklerle akademik etkinliğini artırmaktadır.</w:t>
      </w:r>
    </w:p>
    <w:p w14:paraId="32F83B30" w14:textId="77777777" w:rsidR="00D428FD" w:rsidRPr="00EE2FE6" w:rsidRDefault="00D428FD" w:rsidP="00D428FD">
      <w:pPr>
        <w:numPr>
          <w:ilvl w:val="0"/>
          <w:numId w:val="23"/>
        </w:numPr>
        <w:spacing w:before="100" w:beforeAutospacing="1" w:after="100" w:afterAutospacing="1" w:line="360" w:lineRule="auto"/>
        <w:rPr>
          <w:rFonts w:eastAsia="Times New Roman" w:cs="Times New Roman"/>
          <w:b/>
          <w:bCs/>
          <w:color w:val="000000" w:themeColor="text1"/>
          <w:szCs w:val="24"/>
          <w:lang w:eastAsia="tr-TR"/>
        </w:rPr>
      </w:pPr>
      <w:r w:rsidRPr="00EE2FE6">
        <w:rPr>
          <w:rFonts w:eastAsia="Times New Roman" w:cs="Times New Roman"/>
          <w:b/>
          <w:bCs/>
          <w:color w:val="000000" w:themeColor="text1"/>
          <w:szCs w:val="24"/>
          <w:lang w:eastAsia="tr-TR"/>
        </w:rPr>
        <w:t>Programın kuruluşu, gelişimi ve mevcut durumu</w:t>
      </w:r>
    </w:p>
    <w:p w14:paraId="2244CD3A" w14:textId="77777777" w:rsidR="00EE2FE6" w:rsidRPr="00EE2FE6" w:rsidRDefault="00EE2FE6" w:rsidP="00EE2FE6">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 xml:space="preserve">Kırşehir Ahi Evran Üniversitesi Halkla İlişkiler ve Tanıtım Programı, 2009 yılında Sosyal Bilimler Meslek Yüksekokulu bünyesinde eğitim-öğretime başlamıştır. Program, halkla ilişkiler disiplinine yönelik teorik ve uygulamalı bilgi-beceri kazandırmayı amaçlayan bir </w:t>
      </w:r>
      <w:proofErr w:type="spellStart"/>
      <w:r w:rsidRPr="00EE2FE6">
        <w:rPr>
          <w:rFonts w:eastAsia="Times New Roman" w:cs="Times New Roman"/>
          <w:color w:val="000000" w:themeColor="text1"/>
          <w:szCs w:val="24"/>
          <w:lang w:eastAsia="tr-TR"/>
        </w:rPr>
        <w:t>önlisans</w:t>
      </w:r>
      <w:proofErr w:type="spellEnd"/>
      <w:r w:rsidRPr="00EE2FE6">
        <w:rPr>
          <w:rFonts w:eastAsia="Times New Roman" w:cs="Times New Roman"/>
          <w:color w:val="000000" w:themeColor="text1"/>
          <w:szCs w:val="24"/>
          <w:lang w:eastAsia="tr-TR"/>
        </w:rPr>
        <w:t xml:space="preserve"> programıdır ve kurulduğu tarihten bu yana bölgesel ve ulusal iş gücü piyasasının ihtiyaçlarına cevap verebilecek meslek elemanları yetiştirmeye odaklanmıştır. Eğitim programı, ilk yıllarında temel iletişim ve halkla ilişkiler konularını kapsayacak şekilde yapılandırılmış olup, zamanla uygulamalı dersler, staj çalışmaları ve güncel iletişim tekniklerini içeren içeriklerle zenginleştirilmiştir.</w:t>
      </w:r>
    </w:p>
    <w:p w14:paraId="0F466FA3" w14:textId="4481FDC4" w:rsidR="00EE2FE6" w:rsidRPr="00D428FD" w:rsidRDefault="00EE2FE6" w:rsidP="00EE2FE6">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Program müfredatı, öğrencilerin çağdaş iletişim becerileri, kurumsal iletişim planlama ve uygulama yetkinliklerini geliştirecek şekilde tasarlanmıştır; bu kapsamda 1. ve 2. yarıyıllarda temel bilgi ve kavramlara, 3. ve 4. yarıyıllarda ise mesleki uygulamalara ağırlık verilmektedir. Ayrıca, öğrenciler 30 iş günü staj ile sektör deneyimi edinme fırsatı bulmaktadır. Mezunlar, kamuda ve özel sektörde halkla ilişkiler, tanıtım, medya ve iletişim alanlarında istihdam edilebilecek niteliklere sahiptir. Programın mevcut durumu; örgün eğitim kapsamında TYT puan türüyle öğrenci alımı, kontenjan ve başarı sıralamalarına göre gerçekleşmekte olup mezunlar dikey geçiş imkânına sahiptir.</w:t>
      </w:r>
    </w:p>
    <w:p w14:paraId="7803739B" w14:textId="77777777" w:rsidR="00D428FD" w:rsidRPr="00EE2FE6" w:rsidRDefault="00D428FD" w:rsidP="00D428FD">
      <w:pPr>
        <w:numPr>
          <w:ilvl w:val="0"/>
          <w:numId w:val="23"/>
        </w:numPr>
        <w:spacing w:before="100" w:beforeAutospacing="1" w:after="100" w:afterAutospacing="1" w:line="360" w:lineRule="auto"/>
        <w:rPr>
          <w:rFonts w:eastAsia="Times New Roman" w:cs="Times New Roman"/>
          <w:b/>
          <w:bCs/>
          <w:color w:val="000000" w:themeColor="text1"/>
          <w:szCs w:val="24"/>
          <w:lang w:eastAsia="tr-TR"/>
        </w:rPr>
      </w:pPr>
      <w:r w:rsidRPr="00EE2FE6">
        <w:rPr>
          <w:rFonts w:eastAsia="Times New Roman" w:cs="Times New Roman"/>
          <w:b/>
          <w:bCs/>
          <w:color w:val="000000" w:themeColor="text1"/>
          <w:szCs w:val="24"/>
          <w:lang w:eastAsia="tr-TR"/>
        </w:rPr>
        <w:lastRenderedPageBreak/>
        <w:t>Programın misyonu ve vizyonu</w:t>
      </w:r>
    </w:p>
    <w:p w14:paraId="1E2DDE14" w14:textId="77777777" w:rsidR="00EE2FE6" w:rsidRPr="00EE2FE6" w:rsidRDefault="00EE2FE6" w:rsidP="00EE2FE6">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Misyon: Program; halkla ilişkiler alanında gerekli teorik ve uygulamalı bilgi-becerilere sahip; kurumların iç ve dış paydaşlarıyla etkin iletişim kurabilen, bilişim destekli iletişim araçlarını kullanabilen ve etik değerlere bağlı meslek elemanları yetiştirmeyi amaçlamaktadır.</w:t>
      </w:r>
    </w:p>
    <w:p w14:paraId="114B65A0" w14:textId="60AD7297" w:rsidR="00EE2FE6" w:rsidRPr="00D428FD" w:rsidRDefault="00EE2FE6" w:rsidP="00EE2FE6">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Vizyon: Program, mezunlarının hem kamu hem de özel sektörde tercih edilen profesyoneller olmasını, sürekli yenilikçi bakış açısıyla alanındaki gelişmeleri takip etmelerini ve sosyal sorumluluk bilinciyle hareket etmelerini hedeflemektedir. Sürekli kalite ve mesleki etik ilkeler doğrultusunda nitelikli iş gücü sunmayı vizyon edinir.</w:t>
      </w:r>
    </w:p>
    <w:p w14:paraId="3776F2FA" w14:textId="77777777" w:rsidR="00D428FD" w:rsidRPr="00EE2FE6" w:rsidRDefault="00D428FD" w:rsidP="00D428FD">
      <w:pPr>
        <w:numPr>
          <w:ilvl w:val="0"/>
          <w:numId w:val="23"/>
        </w:numPr>
        <w:spacing w:before="100" w:beforeAutospacing="1" w:after="100" w:afterAutospacing="1" w:line="360" w:lineRule="auto"/>
        <w:rPr>
          <w:rFonts w:eastAsia="Times New Roman" w:cs="Times New Roman"/>
          <w:b/>
          <w:bCs/>
          <w:color w:val="000000" w:themeColor="text1"/>
          <w:szCs w:val="24"/>
          <w:lang w:eastAsia="tr-TR"/>
        </w:rPr>
      </w:pPr>
      <w:r w:rsidRPr="00EE2FE6">
        <w:rPr>
          <w:rFonts w:eastAsia="Times New Roman" w:cs="Times New Roman"/>
          <w:b/>
          <w:bCs/>
          <w:color w:val="000000" w:themeColor="text1"/>
          <w:szCs w:val="24"/>
          <w:lang w:eastAsia="tr-TR"/>
        </w:rPr>
        <w:t>Programın eğitim dili, süresi ve derecesi</w:t>
      </w:r>
    </w:p>
    <w:p w14:paraId="05FCEA33" w14:textId="23DCD70B" w:rsidR="00EE2FE6" w:rsidRPr="00D428FD" w:rsidRDefault="00EE2FE6" w:rsidP="00EE2FE6">
      <w:pPr>
        <w:spacing w:before="100" w:beforeAutospacing="1" w:after="100" w:afterAutospacing="1" w:line="360" w:lineRule="auto"/>
        <w:ind w:left="360"/>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Halkla İlişkiler ve Tanıtım Programı, örgün eğitim şeklinde Türkçe olarak yürütülmektedir. Programın eğitim süresi 2 yıl (</w:t>
      </w:r>
      <w:proofErr w:type="spellStart"/>
      <w:r w:rsidRPr="00EE2FE6">
        <w:rPr>
          <w:rFonts w:eastAsia="Times New Roman" w:cs="Times New Roman"/>
          <w:color w:val="000000" w:themeColor="text1"/>
          <w:szCs w:val="24"/>
          <w:lang w:eastAsia="tr-TR"/>
        </w:rPr>
        <w:t>önlisans</w:t>
      </w:r>
      <w:proofErr w:type="spellEnd"/>
      <w:r w:rsidRPr="00EE2FE6">
        <w:rPr>
          <w:rFonts w:eastAsia="Times New Roman" w:cs="Times New Roman"/>
          <w:color w:val="000000" w:themeColor="text1"/>
          <w:szCs w:val="24"/>
          <w:lang w:eastAsia="tr-TR"/>
        </w:rPr>
        <w:t>) olup mezun olan öğrencilere “</w:t>
      </w:r>
      <w:proofErr w:type="spellStart"/>
      <w:r w:rsidRPr="00EE2FE6">
        <w:rPr>
          <w:rFonts w:eastAsia="Times New Roman" w:cs="Times New Roman"/>
          <w:color w:val="000000" w:themeColor="text1"/>
          <w:szCs w:val="24"/>
          <w:lang w:eastAsia="tr-TR"/>
        </w:rPr>
        <w:t>Önlisans</w:t>
      </w:r>
      <w:proofErr w:type="spellEnd"/>
      <w:r w:rsidRPr="00EE2FE6">
        <w:rPr>
          <w:rFonts w:eastAsia="Times New Roman" w:cs="Times New Roman"/>
          <w:color w:val="000000" w:themeColor="text1"/>
          <w:szCs w:val="24"/>
          <w:lang w:eastAsia="tr-TR"/>
        </w:rPr>
        <w:t>” derecesi verilmektedir.</w:t>
      </w:r>
    </w:p>
    <w:p w14:paraId="6954296C" w14:textId="77777777" w:rsidR="00D428FD" w:rsidRPr="00EE2FE6" w:rsidRDefault="00D428FD" w:rsidP="00D428FD">
      <w:pPr>
        <w:numPr>
          <w:ilvl w:val="0"/>
          <w:numId w:val="23"/>
        </w:numPr>
        <w:spacing w:before="100" w:beforeAutospacing="1" w:after="100" w:afterAutospacing="1" w:line="360" w:lineRule="auto"/>
        <w:rPr>
          <w:rFonts w:eastAsia="Times New Roman" w:cs="Times New Roman"/>
          <w:b/>
          <w:bCs/>
          <w:color w:val="000000" w:themeColor="text1"/>
          <w:szCs w:val="24"/>
          <w:lang w:eastAsia="tr-TR"/>
        </w:rPr>
      </w:pPr>
      <w:r w:rsidRPr="00EE2FE6">
        <w:rPr>
          <w:rFonts w:eastAsia="Times New Roman" w:cs="Times New Roman"/>
          <w:b/>
          <w:bCs/>
          <w:color w:val="000000" w:themeColor="text1"/>
          <w:szCs w:val="24"/>
          <w:lang w:eastAsia="tr-TR"/>
        </w:rPr>
        <w:t>Programın ulusal/uluslararası konumlanması</w:t>
      </w:r>
    </w:p>
    <w:p w14:paraId="50225F4D" w14:textId="6B42D1C3" w:rsidR="00EE2FE6" w:rsidRPr="00D428FD" w:rsidRDefault="00EE2FE6" w:rsidP="00EE2FE6">
      <w:pPr>
        <w:spacing w:before="100" w:beforeAutospacing="1" w:after="100" w:afterAutospacing="1" w:line="360" w:lineRule="auto"/>
        <w:rPr>
          <w:rFonts w:eastAsia="Times New Roman" w:cs="Times New Roman"/>
          <w:color w:val="000000" w:themeColor="text1"/>
          <w:szCs w:val="24"/>
          <w:lang w:eastAsia="tr-TR"/>
        </w:rPr>
      </w:pPr>
      <w:r w:rsidRPr="00EE2FE6">
        <w:rPr>
          <w:rFonts w:eastAsia="Times New Roman" w:cs="Times New Roman"/>
          <w:color w:val="000000" w:themeColor="text1"/>
          <w:szCs w:val="24"/>
          <w:lang w:eastAsia="tr-TR"/>
        </w:rPr>
        <w:t xml:space="preserve">Program ülkemizde Yükseköğretim Kurulu (YÖK) ve ÖSYM tarafından belirlenen standartlara uygun şekilde yürütülen </w:t>
      </w:r>
      <w:proofErr w:type="spellStart"/>
      <w:r w:rsidRPr="00EE2FE6">
        <w:rPr>
          <w:rFonts w:eastAsia="Times New Roman" w:cs="Times New Roman"/>
          <w:color w:val="000000" w:themeColor="text1"/>
          <w:szCs w:val="24"/>
          <w:lang w:eastAsia="tr-TR"/>
        </w:rPr>
        <w:t>önlisans</w:t>
      </w:r>
      <w:proofErr w:type="spellEnd"/>
      <w:r w:rsidRPr="00EE2FE6">
        <w:rPr>
          <w:rFonts w:eastAsia="Times New Roman" w:cs="Times New Roman"/>
          <w:color w:val="000000" w:themeColor="text1"/>
          <w:szCs w:val="24"/>
          <w:lang w:eastAsia="tr-TR"/>
        </w:rPr>
        <w:t xml:space="preserve"> programları arasında yer alır. Mezunlar kamu ve özel sektörde halkla ilişkiler, kurumsal iletişim, reklam ve tanıtım departmanlarında istihdam edilebilir. Ayrıca mezunlar, </w:t>
      </w:r>
      <w:proofErr w:type="spellStart"/>
      <w:r w:rsidRPr="00EE2FE6">
        <w:rPr>
          <w:rFonts w:eastAsia="Times New Roman" w:cs="Times New Roman"/>
          <w:color w:val="000000" w:themeColor="text1"/>
          <w:szCs w:val="24"/>
          <w:lang w:eastAsia="tr-TR"/>
        </w:rPr>
        <w:t>önlisans</w:t>
      </w:r>
      <w:proofErr w:type="spellEnd"/>
      <w:r w:rsidRPr="00EE2FE6">
        <w:rPr>
          <w:rFonts w:eastAsia="Times New Roman" w:cs="Times New Roman"/>
          <w:color w:val="000000" w:themeColor="text1"/>
          <w:szCs w:val="24"/>
          <w:lang w:eastAsia="tr-TR"/>
        </w:rPr>
        <w:t xml:space="preserve"> eğitimlerini dikey geçiş sınavı (DGS) ile lisans düzeyinde tamamlamak üzere çeşitli lisans programlarına devam edebilirler. Programın uluslararası akreditasyonu bulunmamakla birlikte, uluslararası iletişim ve tanıtım standartlarıyla uyumlu mesleki yeterlilikler kazandırmayı amaçlar.</w:t>
      </w:r>
    </w:p>
    <w:p w14:paraId="5CC614CF" w14:textId="77777777" w:rsidR="00D428FD" w:rsidRPr="00EE2FE6" w:rsidRDefault="00D428FD" w:rsidP="00D428FD">
      <w:pPr>
        <w:numPr>
          <w:ilvl w:val="0"/>
          <w:numId w:val="23"/>
        </w:numPr>
        <w:spacing w:before="100" w:beforeAutospacing="1" w:after="100" w:afterAutospacing="1" w:line="360" w:lineRule="auto"/>
        <w:rPr>
          <w:rFonts w:eastAsia="Times New Roman" w:cs="Times New Roman"/>
          <w:b/>
          <w:bCs/>
          <w:color w:val="000000" w:themeColor="text1"/>
          <w:szCs w:val="24"/>
          <w:lang w:eastAsia="tr-TR"/>
        </w:rPr>
      </w:pPr>
      <w:r w:rsidRPr="00EE2FE6">
        <w:rPr>
          <w:rFonts w:eastAsia="Times New Roman" w:cs="Times New Roman"/>
          <w:b/>
          <w:bCs/>
          <w:color w:val="000000" w:themeColor="text1"/>
          <w:szCs w:val="24"/>
          <w:lang w:eastAsia="tr-TR"/>
        </w:rPr>
        <w:t>Programdaki akademik kadro durumu</w:t>
      </w:r>
    </w:p>
    <w:p w14:paraId="04177F83" w14:textId="50A7980F" w:rsidR="00EE2FE6" w:rsidRDefault="00EE2FE6" w:rsidP="00EE2FE6">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Öğr. Gör. Sibel KOYUN (Bölüm Başkanı)</w:t>
      </w:r>
    </w:p>
    <w:p w14:paraId="6152042D" w14:textId="14ADE783" w:rsidR="00EE2FE6" w:rsidRDefault="00EE2FE6" w:rsidP="00EE2FE6">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Öğr. Gör. Hamdi ŞAHİN</w:t>
      </w:r>
    </w:p>
    <w:p w14:paraId="6D725E6F" w14:textId="77777777" w:rsidR="00D73ECC" w:rsidRDefault="00D73ECC" w:rsidP="00EE2FE6">
      <w:pPr>
        <w:spacing w:before="100" w:beforeAutospacing="1" w:after="100" w:afterAutospacing="1" w:line="360" w:lineRule="auto"/>
        <w:rPr>
          <w:rFonts w:eastAsia="Times New Roman" w:cs="Times New Roman"/>
          <w:color w:val="000000" w:themeColor="text1"/>
          <w:szCs w:val="24"/>
          <w:lang w:eastAsia="tr-TR"/>
        </w:rPr>
      </w:pPr>
    </w:p>
    <w:p w14:paraId="565FEB9F" w14:textId="77777777" w:rsidR="00D73ECC" w:rsidRPr="00D428FD" w:rsidRDefault="00D73ECC" w:rsidP="00EE2FE6">
      <w:pPr>
        <w:spacing w:before="100" w:beforeAutospacing="1" w:after="100" w:afterAutospacing="1" w:line="360" w:lineRule="auto"/>
        <w:rPr>
          <w:rFonts w:eastAsia="Times New Roman" w:cs="Times New Roman"/>
          <w:color w:val="000000" w:themeColor="text1"/>
          <w:szCs w:val="24"/>
          <w:lang w:eastAsia="tr-TR"/>
        </w:rPr>
      </w:pPr>
    </w:p>
    <w:p w14:paraId="36193DB7"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lastRenderedPageBreak/>
        <w:t>3. PROGRAM ÖZ DEĞERLENDİRME SÜRECİ</w:t>
      </w:r>
    </w:p>
    <w:p w14:paraId="01615A45" w14:textId="77777777" w:rsidR="00D428FD" w:rsidRPr="00FF1C2C" w:rsidRDefault="00D428FD" w:rsidP="00D428FD">
      <w:pPr>
        <w:numPr>
          <w:ilvl w:val="0"/>
          <w:numId w:val="24"/>
        </w:numPr>
        <w:spacing w:before="100" w:beforeAutospacing="1" w:after="100" w:afterAutospacing="1" w:line="360" w:lineRule="auto"/>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Program Öz Değerlendirme Komisyonu</w:t>
      </w:r>
    </w:p>
    <w:p w14:paraId="21E38F63" w14:textId="60B4131D" w:rsidR="00FF1C2C" w:rsidRPr="00D428FD" w:rsidRDefault="00FF1C2C" w:rsidP="00FF1C2C">
      <w:p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Halkla İlişkiler ve Tanıtım Programı Öz Değerlendirme Komisyonu, programın MEDEK akreditasyon sürecine hazırlanması ve sürekli kalite iyileştirme faaliyetlerinin yürütülmesi amacıyla oluşturulmuştur. Komisyon üyeleri Öğr. Gör. Sibel Koyun ve Öğr. Gör. Hamdi Şahin’den oluşmaktadır.</w:t>
      </w:r>
    </w:p>
    <w:p w14:paraId="0ED0B2CE" w14:textId="77777777" w:rsidR="00D428FD" w:rsidRPr="00FF1C2C" w:rsidRDefault="00D428FD" w:rsidP="00D428FD">
      <w:pPr>
        <w:pStyle w:val="ListeParagraf"/>
        <w:numPr>
          <w:ilvl w:val="2"/>
          <w:numId w:val="24"/>
        </w:numPr>
        <w:spacing w:before="100" w:beforeAutospacing="1" w:after="100" w:afterAutospacing="1" w:line="360" w:lineRule="auto"/>
        <w:ind w:left="709" w:hanging="142"/>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 xml:space="preserve">Görevler ve sorumluluklar  </w:t>
      </w:r>
    </w:p>
    <w:p w14:paraId="665002CA" w14:textId="77777777" w:rsidR="00FF1C2C" w:rsidRDefault="00FF1C2C" w:rsidP="00FF1C2C">
      <w:pPr>
        <w:pStyle w:val="NormalWeb"/>
        <w:numPr>
          <w:ilvl w:val="0"/>
          <w:numId w:val="24"/>
        </w:numPr>
        <w:spacing w:line="360" w:lineRule="auto"/>
        <w:jc w:val="both"/>
      </w:pPr>
      <w:r w:rsidRPr="00FF1C2C">
        <w:rPr>
          <w:rStyle w:val="Gl"/>
          <w:b w:val="0"/>
          <w:bCs w:val="0"/>
        </w:rPr>
        <w:t>Öğr. Gör. Sibel Koyun</w:t>
      </w:r>
      <w:r>
        <w:t>, program amaçları ve çıktılarının belirlenmesi, amaç–çıktı ilişkisinin matrisi, sürekli iyileştirme döngüsü, insan kaynakları, fiziksel ve teknolojik kaynakların değerlendirilmesi, staj ve meslekî uygulamaların izlenmesi, paydaş katılımı ve geri bildirim mekanizmalarının koordinasyonundan sorumludur. Ayrıca güçlü yönler, gelişime açık alanlar ve risk-fırsat analizlerinin derlenmesini yürütmektedir.</w:t>
      </w:r>
    </w:p>
    <w:p w14:paraId="2C88704C" w14:textId="2A6B8271" w:rsidR="00FF1C2C" w:rsidRPr="00FF1C2C" w:rsidRDefault="00FF1C2C" w:rsidP="00FF1C2C">
      <w:pPr>
        <w:pStyle w:val="NormalWeb"/>
        <w:numPr>
          <w:ilvl w:val="0"/>
          <w:numId w:val="24"/>
        </w:numPr>
        <w:spacing w:line="360" w:lineRule="auto"/>
        <w:jc w:val="both"/>
      </w:pPr>
      <w:r w:rsidRPr="00FF1C2C">
        <w:rPr>
          <w:rStyle w:val="Gl"/>
          <w:b w:val="0"/>
          <w:bCs w:val="0"/>
        </w:rPr>
        <w:t>Öğr. Gör. Hamdi Şahin</w:t>
      </w:r>
      <w:r>
        <w:t>, eğitim</w:t>
      </w:r>
      <w:r>
        <w:noBreakHyphen/>
        <w:t>öğretim programının planlanması ve uygulanması, ders yapısı ve AKTS dağılımı, öğretim yöntemleri ve öğrenme yaklaşımları, disiplinler arası ve uygulamalı yönlerin takibi, ölçme ve değerlendirme sistemi ile program çıktılarının değerlendirilmesi görevlerini üstlenmektedir.</w:t>
      </w:r>
    </w:p>
    <w:p w14:paraId="776842FA" w14:textId="77777777" w:rsidR="00D428FD" w:rsidRPr="00FF1C2C" w:rsidRDefault="00D428FD" w:rsidP="00D428FD">
      <w:pPr>
        <w:pStyle w:val="ListeParagraf"/>
        <w:numPr>
          <w:ilvl w:val="2"/>
          <w:numId w:val="24"/>
        </w:numPr>
        <w:tabs>
          <w:tab w:val="num" w:pos="709"/>
        </w:tabs>
        <w:spacing w:before="100" w:beforeAutospacing="1" w:after="100" w:afterAutospacing="1" w:line="360" w:lineRule="auto"/>
        <w:ind w:left="709" w:hanging="142"/>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İç ve dış paydaş temsiliyeti</w:t>
      </w:r>
    </w:p>
    <w:p w14:paraId="655EA3DA" w14:textId="312F90E2" w:rsidR="00FF1C2C" w:rsidRPr="00FF1C2C" w:rsidRDefault="00FF1C2C" w:rsidP="00FF1C2C">
      <w:pPr>
        <w:tabs>
          <w:tab w:val="num" w:pos="709"/>
        </w:tabs>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Komisyon, iç paydaş olarak öğretim elemanlarını ve birim yöneticilerini temsilen çalışırken, dış paydaşlarla da (mezunlar, sektör temsilcileri, işverenler) düzenli iletişim ve geri bildirim mekanizmaları aracılığıyla programın güncelliğini ve yeterliliğini sağlamaktadır. Bu yapı, akreditasyon sürecinde hem akademik hem de mesleki perspektifin bütünleşmesini ve programın kalite güvencesi ilkeleri doğrultusunda geliştirilmesini desteklemektedir.</w:t>
      </w:r>
    </w:p>
    <w:p w14:paraId="5D977EF7" w14:textId="2A123B24" w:rsidR="00FF1C2C" w:rsidRPr="00FF1C2C" w:rsidRDefault="00D428FD" w:rsidP="00FF1C2C">
      <w:pPr>
        <w:numPr>
          <w:ilvl w:val="0"/>
          <w:numId w:val="24"/>
        </w:numPr>
        <w:spacing w:before="100" w:beforeAutospacing="1" w:after="100" w:afterAutospacing="1" w:line="360" w:lineRule="auto"/>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Çalışma yöntemi ve zaman planı</w:t>
      </w:r>
    </w:p>
    <w:p w14:paraId="591C6DBB" w14:textId="484E4DD3" w:rsidR="00FF1C2C" w:rsidRDefault="00FF1C2C" w:rsidP="00FF1C2C">
      <w:pPr>
        <w:pStyle w:val="NormalWeb"/>
        <w:spacing w:line="360" w:lineRule="auto"/>
        <w:jc w:val="both"/>
        <w:rPr>
          <w:color w:val="000000"/>
        </w:rPr>
      </w:pPr>
      <w:r>
        <w:rPr>
          <w:color w:val="000000"/>
        </w:rPr>
        <w:t>Program Öz Değerlendirme süreci,</w:t>
      </w:r>
      <w:r>
        <w:rPr>
          <w:rStyle w:val="apple-converted-space"/>
          <w:color w:val="000000"/>
        </w:rPr>
        <w:t> </w:t>
      </w:r>
      <w:r w:rsidRPr="00FF1C2C">
        <w:rPr>
          <w:rStyle w:val="Gl"/>
          <w:b w:val="0"/>
          <w:bCs w:val="0"/>
          <w:color w:val="000000"/>
        </w:rPr>
        <w:t>planlı ve sistematik bir yaklaşım</w:t>
      </w:r>
      <w:r>
        <w:rPr>
          <w:rStyle w:val="apple-converted-space"/>
          <w:color w:val="000000"/>
        </w:rPr>
        <w:t> </w:t>
      </w:r>
      <w:r>
        <w:rPr>
          <w:color w:val="000000"/>
        </w:rPr>
        <w:t>ile yürütülmüştür. Çalışmalar, önceden belirlenen takvim doğrultusunda adım adım ilerletilmiş; program amaçları, çıktıları, eğitim</w:t>
      </w:r>
      <w:r>
        <w:rPr>
          <w:color w:val="000000"/>
        </w:rPr>
        <w:noBreakHyphen/>
        <w:t xml:space="preserve">öğretim uygulamaları, ölçme-değerlendirme ve sürekli iyileştirme süreçleri kapsamlı biçimde analiz edilmiştir. Komisyon, her aşamada görev dağılımına uygun olarak veri toplama, belge </w:t>
      </w:r>
      <w:r>
        <w:rPr>
          <w:color w:val="000000"/>
        </w:rPr>
        <w:lastRenderedPageBreak/>
        <w:t>inceleme ve paydaş görüşlerinin derlenmesini yürütmüştür. Zaman planı, çalışma gruplarının rapor hazırlıklarını, toplantıları ve kanıt belgelerinin toplanmasını kapsayacak şekilde tasarlanmıştır.</w:t>
      </w:r>
    </w:p>
    <w:p w14:paraId="73170437" w14:textId="77777777" w:rsidR="00D428FD" w:rsidRPr="00FF1C2C" w:rsidRDefault="00D428FD" w:rsidP="00D428FD">
      <w:pPr>
        <w:numPr>
          <w:ilvl w:val="0"/>
          <w:numId w:val="24"/>
        </w:numPr>
        <w:spacing w:before="100" w:beforeAutospacing="1" w:after="100" w:afterAutospacing="1" w:line="360" w:lineRule="auto"/>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Kullanılan veri kaynakları</w:t>
      </w:r>
    </w:p>
    <w:p w14:paraId="3C090670" w14:textId="77777777" w:rsidR="00FF1C2C" w:rsidRPr="00FF1C2C" w:rsidRDefault="00FF1C2C" w:rsidP="00FF1C2C">
      <w:p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Öz değerlendirme çalışmasında kullanılan veri kaynakları hem doğrudan hem dolaylı biçimde elde edilmiştir. Bu kaynaklar şunları kapsamaktadır:</w:t>
      </w:r>
    </w:p>
    <w:p w14:paraId="4148C24A" w14:textId="77777777" w:rsidR="00FF1C2C" w:rsidRPr="00FF1C2C" w:rsidRDefault="00FF1C2C" w:rsidP="00FF1C2C">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Ders planları, AKTS dağılımları ve müfredat dokümanları, Bologna Süreci ve ulusal yeterlilikler çerçevesinde program çıktılarıyla uyumlu şekilde hazırlanmıştır.</w:t>
      </w:r>
    </w:p>
    <w:p w14:paraId="1F52754A" w14:textId="77777777" w:rsidR="00FF1C2C" w:rsidRPr="00FF1C2C" w:rsidRDefault="00FF1C2C" w:rsidP="00FF1C2C">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Ölçme-değerlendirme sonuçları ve öğrenci başarı kayıtları</w:t>
      </w:r>
    </w:p>
    <w:p w14:paraId="396A5AA5" w14:textId="77777777" w:rsidR="00FF1C2C" w:rsidRPr="00FF1C2C" w:rsidRDefault="00FF1C2C" w:rsidP="00FF1C2C">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Staj ve uygulama raporları</w:t>
      </w:r>
    </w:p>
    <w:p w14:paraId="40243FB6" w14:textId="77777777" w:rsidR="00FF1C2C" w:rsidRPr="00FF1C2C" w:rsidRDefault="00FF1C2C" w:rsidP="00FF1C2C">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Öğrenci, mezun ve işveren geri bildirimleri</w:t>
      </w:r>
    </w:p>
    <w:p w14:paraId="49AD05CE" w14:textId="77777777" w:rsidR="00FF1C2C" w:rsidRPr="00FF1C2C" w:rsidRDefault="00FF1C2C" w:rsidP="00FF1C2C">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Birim içi toplantı tutanakları ve akreditasyon/kalite yönergeleri</w:t>
      </w:r>
    </w:p>
    <w:p w14:paraId="1DFFE2B4" w14:textId="0DC47DC4" w:rsidR="00FF1C2C" w:rsidRPr="00D428FD" w:rsidRDefault="00FF1C2C" w:rsidP="00FF1C2C">
      <w:p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Bu kaynaklar, programın eğitim çıktılarının yeterliliğini, Bologna Süreci gereklilikleriyle uyumunu ve akademik standartları değerlendirmede temel kanıt olarak kullanılmıştır.</w:t>
      </w:r>
    </w:p>
    <w:p w14:paraId="5509994E" w14:textId="77777777" w:rsidR="00D428FD" w:rsidRPr="00FF1C2C" w:rsidRDefault="00D428FD" w:rsidP="00D428FD">
      <w:pPr>
        <w:numPr>
          <w:ilvl w:val="0"/>
          <w:numId w:val="24"/>
        </w:numPr>
        <w:spacing w:before="100" w:beforeAutospacing="1" w:after="100" w:afterAutospacing="1" w:line="360" w:lineRule="auto"/>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Katılımcılık ve paydaş görüşlerinin alınması</w:t>
      </w:r>
    </w:p>
    <w:p w14:paraId="737FF1B2" w14:textId="2864FE1F" w:rsidR="00FF1C2C" w:rsidRPr="00D428FD" w:rsidRDefault="00FF1C2C" w:rsidP="00FF1C2C">
      <w:p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Komisyon, programın değerlendirme sürecinde iç ve dış paydaşların aktif katılımını sağlamıştır. İç paydaşlar olarak öğretim elemanları ve birim yöneticileri düzenli toplantılara katılmış; dış paydaşlar (mezunlar, işverenler ve sektör temsilcileri) anket, mülakat ve geri bildirim toplantıları aracılığıyla görüşlerini iletmişlerdir. Bu katılımcı yaklaşım, programın güncel sektör ihtiyaçlarına uygunluğunu ve eğitim çıktılarının etkinliğini değerlendirmeye olanak tanımıştır.</w:t>
      </w:r>
    </w:p>
    <w:p w14:paraId="6C4B31C1" w14:textId="77777777" w:rsidR="00D428FD" w:rsidRPr="00FF1C2C" w:rsidRDefault="00D428FD" w:rsidP="00D428FD">
      <w:pPr>
        <w:numPr>
          <w:ilvl w:val="0"/>
          <w:numId w:val="24"/>
        </w:numPr>
        <w:spacing w:before="100" w:beforeAutospacing="1" w:after="100" w:afterAutospacing="1" w:line="360" w:lineRule="auto"/>
        <w:rPr>
          <w:rFonts w:eastAsia="Times New Roman" w:cs="Times New Roman"/>
          <w:b/>
          <w:bCs/>
          <w:color w:val="000000" w:themeColor="text1"/>
          <w:szCs w:val="24"/>
          <w:lang w:eastAsia="tr-TR"/>
        </w:rPr>
      </w:pPr>
      <w:r w:rsidRPr="00FF1C2C">
        <w:rPr>
          <w:rFonts w:eastAsia="Times New Roman" w:cs="Times New Roman"/>
          <w:b/>
          <w:bCs/>
          <w:color w:val="000000" w:themeColor="text1"/>
          <w:szCs w:val="24"/>
          <w:lang w:eastAsia="tr-TR"/>
        </w:rPr>
        <w:t>Karşılaşılan güçlükler ve öğrenilen dersler</w:t>
      </w:r>
    </w:p>
    <w:p w14:paraId="2CDC4DC9" w14:textId="38DF281A" w:rsidR="00DD3400" w:rsidRPr="00D428FD" w:rsidRDefault="00FF1C2C" w:rsidP="00FF1C2C">
      <w:pPr>
        <w:spacing w:before="100" w:beforeAutospacing="1" w:after="100" w:afterAutospacing="1" w:line="360" w:lineRule="auto"/>
        <w:rPr>
          <w:rFonts w:eastAsia="Times New Roman" w:cs="Times New Roman"/>
          <w:color w:val="000000" w:themeColor="text1"/>
          <w:szCs w:val="24"/>
          <w:lang w:eastAsia="tr-TR"/>
        </w:rPr>
      </w:pPr>
      <w:r w:rsidRPr="00FF1C2C">
        <w:rPr>
          <w:rFonts w:eastAsia="Times New Roman" w:cs="Times New Roman"/>
          <w:color w:val="000000" w:themeColor="text1"/>
          <w:szCs w:val="24"/>
          <w:lang w:eastAsia="tr-TR"/>
        </w:rPr>
        <w:t>Değerlendirme sürecinde zaman yönetimi ve paydaş erişimi konularında bazı güçlükler yaşanmıştır. Özellikle dış paydaşlardan geri bildirim toplama süreci, yoğun iş programları nedeniyle planlanan takvimden sapmalara yol açmıştır. Bu deneyim, gelecekte paydaş iletişim planlarının daha erken ve yapılandırılmış şekilde uygulanmasının önemini ortaya koymuştur. Ayrıca, veri toplama ve belge standardizasyonu süreçlerinde edinilen deneyimler, programın kalite güvencesi mekanizmalarının güçlendirilmesi ve raporlama süreçlerinin daha etkin hâle getirilmesi açısından değerli dersler sunmuştur.</w:t>
      </w:r>
    </w:p>
    <w:p w14:paraId="1BC0B2F3"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lastRenderedPageBreak/>
        <w:t>4. PROGRAM AMAÇLARI VE PROGRAM ÇIKTILARI</w:t>
      </w:r>
    </w:p>
    <w:p w14:paraId="4A9DD53D" w14:textId="77777777" w:rsidR="00D428FD" w:rsidRPr="00D428FD" w:rsidRDefault="00D428FD" w:rsidP="00D428FD">
      <w:pPr>
        <w:spacing w:before="100" w:beforeAutospacing="1" w:after="100" w:afterAutospacing="1" w:line="360" w:lineRule="auto"/>
        <w:outlineLvl w:val="2"/>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4.1 Program Amaçları</w:t>
      </w:r>
    </w:p>
    <w:p w14:paraId="240A7182" w14:textId="77777777" w:rsidR="00D428FD" w:rsidRPr="00323AAA" w:rsidRDefault="00D428FD" w:rsidP="00D428FD">
      <w:pPr>
        <w:numPr>
          <w:ilvl w:val="0"/>
          <w:numId w:val="25"/>
        </w:numPr>
        <w:spacing w:before="100" w:beforeAutospacing="1" w:after="100" w:afterAutospacing="1" w:line="360" w:lineRule="auto"/>
        <w:rPr>
          <w:rFonts w:eastAsia="Times New Roman" w:cs="Times New Roman"/>
          <w:b/>
          <w:bCs/>
          <w:color w:val="000000" w:themeColor="text1"/>
          <w:szCs w:val="24"/>
          <w:lang w:eastAsia="tr-TR"/>
        </w:rPr>
      </w:pPr>
      <w:r w:rsidRPr="00323AAA">
        <w:rPr>
          <w:rFonts w:eastAsia="Times New Roman" w:cs="Times New Roman"/>
          <w:b/>
          <w:bCs/>
          <w:color w:val="000000" w:themeColor="text1"/>
          <w:szCs w:val="24"/>
          <w:lang w:eastAsia="tr-TR"/>
        </w:rPr>
        <w:t>Program amaçlarının tanımı</w:t>
      </w:r>
    </w:p>
    <w:p w14:paraId="6DED4B99" w14:textId="0974361C" w:rsidR="00323AAA" w:rsidRPr="00D428FD" w:rsidRDefault="00323AAA" w:rsidP="00323AAA">
      <w:pPr>
        <w:spacing w:before="100" w:beforeAutospacing="1" w:after="100" w:afterAutospacing="1" w:line="360" w:lineRule="auto"/>
        <w:rPr>
          <w:rFonts w:eastAsia="Times New Roman" w:cs="Times New Roman"/>
          <w:color w:val="000000" w:themeColor="text1"/>
          <w:szCs w:val="24"/>
          <w:lang w:eastAsia="tr-TR"/>
        </w:rPr>
      </w:pPr>
      <w:r w:rsidRPr="00323AAA">
        <w:rPr>
          <w:rFonts w:eastAsia="Times New Roman" w:cs="Times New Roman"/>
          <w:color w:val="000000" w:themeColor="text1"/>
          <w:szCs w:val="24"/>
          <w:lang w:eastAsia="tr-TR"/>
        </w:rPr>
        <w:t>Halkla İlişkiler ve Tanıtım Programı, öğrencilerin temel halkla ilişkiler kavramları ve uygulamalarını öğrenmesini, kurumsal iletişim, medya yönetimi, kriz iletişimi ve tanıtım süreçlerinde yetkinlik kazanmasını amaçlamaktadır. Program, mezunların kamu ve özel sektörde, yerel yönetimlerde, STK’larda ve medyada; Halkla İlişkiler, Pazarlama, Reklam, Müşteri İlişkileri, İnsan Kaynakları, Medya ve Organizasyon birimlerinde istihdam edilebilmesini hedefler. Ayrıca mezunların problem çözme, grup ve bireysel çalışabilme, bilişim destekli belge yönetimi ve yabancı dil yeterliliği gibi mesleki ve kişisel becerilerle donatılması da programın temel amaçları arasındadır.</w:t>
      </w:r>
    </w:p>
    <w:p w14:paraId="3FB154BB" w14:textId="77777777" w:rsidR="00D428FD" w:rsidRPr="00323AAA" w:rsidRDefault="00D428FD" w:rsidP="00D428FD">
      <w:pPr>
        <w:numPr>
          <w:ilvl w:val="0"/>
          <w:numId w:val="25"/>
        </w:numPr>
        <w:spacing w:before="100" w:beforeAutospacing="1" w:after="100" w:afterAutospacing="1" w:line="360" w:lineRule="auto"/>
        <w:rPr>
          <w:rFonts w:eastAsia="Times New Roman" w:cs="Times New Roman"/>
          <w:b/>
          <w:bCs/>
          <w:color w:val="000000" w:themeColor="text1"/>
          <w:szCs w:val="24"/>
          <w:lang w:eastAsia="tr-TR"/>
        </w:rPr>
      </w:pPr>
      <w:r w:rsidRPr="00323AAA">
        <w:rPr>
          <w:rFonts w:eastAsia="Times New Roman" w:cs="Times New Roman"/>
          <w:b/>
          <w:bCs/>
          <w:color w:val="000000" w:themeColor="text1"/>
          <w:szCs w:val="24"/>
          <w:lang w:eastAsia="tr-TR"/>
        </w:rPr>
        <w:t>Kurumsal misyon ve kalite politikaları ile uyum</w:t>
      </w:r>
    </w:p>
    <w:p w14:paraId="2FDF5AA5" w14:textId="0D19D846" w:rsidR="00331D9F" w:rsidRPr="00D428FD" w:rsidRDefault="00323AAA" w:rsidP="00323AAA">
      <w:pPr>
        <w:spacing w:before="100" w:beforeAutospacing="1" w:after="100" w:afterAutospacing="1" w:line="360" w:lineRule="auto"/>
        <w:rPr>
          <w:rFonts w:eastAsia="Times New Roman" w:cs="Times New Roman"/>
          <w:color w:val="000000" w:themeColor="text1"/>
          <w:szCs w:val="24"/>
          <w:lang w:eastAsia="tr-TR"/>
        </w:rPr>
      </w:pPr>
      <w:r w:rsidRPr="00323AAA">
        <w:rPr>
          <w:rFonts w:eastAsia="Times New Roman" w:cs="Times New Roman"/>
          <w:color w:val="000000" w:themeColor="text1"/>
          <w:szCs w:val="24"/>
          <w:lang w:eastAsia="tr-TR"/>
        </w:rPr>
        <w:t>Program amaçları, Kırşehir Ahi Evran Üniversitesi’nin misyon, vizyon ve kalite politikalarıyla tam uyumludur. Üniversitenin misyonu, millî ve evrensel değerleri benimseyen, teknik ve insani becerilere sahip nitelikli bireyler yetiştirmek; sürekli iyileştirme ve paydaş iş</w:t>
      </w:r>
      <w:r>
        <w:rPr>
          <w:rFonts w:eastAsia="Times New Roman" w:cs="Times New Roman"/>
          <w:color w:val="000000" w:themeColor="text1"/>
          <w:szCs w:val="24"/>
          <w:lang w:eastAsia="tr-TR"/>
        </w:rPr>
        <w:t xml:space="preserve"> </w:t>
      </w:r>
      <w:r w:rsidRPr="00323AAA">
        <w:rPr>
          <w:rFonts w:eastAsia="Times New Roman" w:cs="Times New Roman"/>
          <w:color w:val="000000" w:themeColor="text1"/>
          <w:szCs w:val="24"/>
          <w:lang w:eastAsia="tr-TR"/>
        </w:rPr>
        <w:t>birliği yoluyla bölgesel ve ulusal kalkınmaya katkı sağlamaktır. Program, bu çerçevede sürekli iyileştirme, kalite güvence ve yenilikçi yaklaşım ilkelerini uygulayarak, mezunların mesleki yeterliliklerini ve etik standartlarını güçlendirmektedir.</w:t>
      </w:r>
    </w:p>
    <w:p w14:paraId="110C4EDF" w14:textId="77777777" w:rsidR="00D428FD" w:rsidRPr="00323AAA" w:rsidRDefault="00D428FD" w:rsidP="00D428FD">
      <w:pPr>
        <w:numPr>
          <w:ilvl w:val="0"/>
          <w:numId w:val="25"/>
        </w:numPr>
        <w:spacing w:before="100" w:beforeAutospacing="1" w:after="100" w:afterAutospacing="1" w:line="360" w:lineRule="auto"/>
        <w:rPr>
          <w:rFonts w:eastAsia="Times New Roman" w:cs="Times New Roman"/>
          <w:b/>
          <w:bCs/>
          <w:color w:val="000000" w:themeColor="text1"/>
          <w:szCs w:val="24"/>
          <w:lang w:eastAsia="tr-TR"/>
        </w:rPr>
      </w:pPr>
      <w:r w:rsidRPr="00323AAA">
        <w:rPr>
          <w:rFonts w:eastAsia="Times New Roman" w:cs="Times New Roman"/>
          <w:b/>
          <w:bCs/>
          <w:color w:val="000000" w:themeColor="text1"/>
          <w:szCs w:val="24"/>
          <w:lang w:eastAsia="tr-TR"/>
        </w:rPr>
        <w:t>İç ve dış paydaş katkıları</w:t>
      </w:r>
    </w:p>
    <w:p w14:paraId="31896540" w14:textId="26A529D6" w:rsidR="00323AAA" w:rsidRDefault="00323AAA" w:rsidP="00323AAA">
      <w:pPr>
        <w:spacing w:before="100" w:beforeAutospacing="1" w:after="100" w:afterAutospacing="1" w:line="360" w:lineRule="auto"/>
        <w:rPr>
          <w:rFonts w:eastAsia="Times New Roman" w:cs="Times New Roman"/>
          <w:color w:val="000000" w:themeColor="text1"/>
          <w:szCs w:val="24"/>
          <w:lang w:eastAsia="tr-TR"/>
        </w:rPr>
      </w:pPr>
      <w:r w:rsidRPr="00323AAA">
        <w:rPr>
          <w:rFonts w:eastAsia="Times New Roman" w:cs="Times New Roman"/>
          <w:color w:val="000000" w:themeColor="text1"/>
          <w:szCs w:val="24"/>
          <w:lang w:eastAsia="tr-TR"/>
        </w:rPr>
        <w:t>Program amaçlarının belirlenmesinde hem iç paydaşlar (öğretim elemanları, birim yöneticileri) hem de dış paydaşlar (mezunlar, sektör temsilcileri, işverenler) görüşleri dikkate alınmıştır. İç paydaş katkıları, programın akademik içerik ve eğitim süreçlerini şekillendirirken; dış paydaş katkıları, mezunların sektördeki ihtiyaçlara uygun ve uygulanabilir beceriler kazanmasını sağlamaktadır. Bu katılımcı yaklaşım, programın sürekli iyileştirme ve kalite güvence sistemleri ile uyumlu olmasını destekler ve programın güncelliğini korumasını sağlar.</w:t>
      </w:r>
    </w:p>
    <w:p w14:paraId="26B40CEA" w14:textId="77777777" w:rsidR="00DD3400" w:rsidRDefault="00DD3400" w:rsidP="00323AAA">
      <w:pPr>
        <w:spacing w:before="100" w:beforeAutospacing="1" w:after="100" w:afterAutospacing="1" w:line="360" w:lineRule="auto"/>
        <w:rPr>
          <w:rFonts w:eastAsia="Times New Roman" w:cs="Times New Roman"/>
          <w:color w:val="000000" w:themeColor="text1"/>
          <w:szCs w:val="24"/>
          <w:lang w:eastAsia="tr-TR"/>
        </w:rPr>
      </w:pPr>
    </w:p>
    <w:p w14:paraId="57663FBC" w14:textId="77777777" w:rsidR="00DD3400" w:rsidRPr="00D428FD" w:rsidRDefault="00DD3400" w:rsidP="00323AAA">
      <w:pPr>
        <w:spacing w:before="100" w:beforeAutospacing="1" w:after="100" w:afterAutospacing="1" w:line="360" w:lineRule="auto"/>
        <w:rPr>
          <w:rFonts w:eastAsia="Times New Roman" w:cs="Times New Roman"/>
          <w:color w:val="000000" w:themeColor="text1"/>
          <w:szCs w:val="24"/>
          <w:lang w:eastAsia="tr-TR"/>
        </w:rPr>
      </w:pPr>
    </w:p>
    <w:p w14:paraId="203A78B0" w14:textId="77777777" w:rsidR="00D428FD" w:rsidRPr="00D428FD" w:rsidRDefault="00D428FD" w:rsidP="00D428FD">
      <w:pPr>
        <w:spacing w:before="100" w:beforeAutospacing="1" w:after="100" w:afterAutospacing="1" w:line="360" w:lineRule="auto"/>
        <w:outlineLvl w:val="2"/>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lastRenderedPageBreak/>
        <w:t>4.2 Program Çıktıları</w:t>
      </w:r>
    </w:p>
    <w:p w14:paraId="7E34A9D6" w14:textId="77777777" w:rsidR="00D428FD" w:rsidRPr="00F33F75" w:rsidRDefault="00D428FD" w:rsidP="00D428FD">
      <w:pPr>
        <w:numPr>
          <w:ilvl w:val="0"/>
          <w:numId w:val="26"/>
        </w:numPr>
        <w:spacing w:before="100" w:beforeAutospacing="1" w:after="100" w:afterAutospacing="1" w:line="360" w:lineRule="auto"/>
        <w:rPr>
          <w:rFonts w:eastAsia="Times New Roman" w:cs="Times New Roman"/>
          <w:b/>
          <w:bCs/>
          <w:color w:val="000000" w:themeColor="text1"/>
          <w:szCs w:val="24"/>
          <w:lang w:eastAsia="tr-TR"/>
        </w:rPr>
      </w:pPr>
      <w:r w:rsidRPr="00F33F75">
        <w:rPr>
          <w:rFonts w:eastAsia="Times New Roman" w:cs="Times New Roman"/>
          <w:b/>
          <w:bCs/>
          <w:color w:val="000000" w:themeColor="text1"/>
          <w:szCs w:val="24"/>
          <w:lang w:eastAsia="tr-TR"/>
        </w:rPr>
        <w:t>Program çıktılarının listesi</w:t>
      </w:r>
    </w:p>
    <w:p w14:paraId="0884B118" w14:textId="66BC5858" w:rsidR="00323AAA" w:rsidRPr="00F33F75" w:rsidRDefault="00323AAA" w:rsidP="00F33F75">
      <w:pPr>
        <w:pStyle w:val="ListeParagraf"/>
        <w:numPr>
          <w:ilvl w:val="0"/>
          <w:numId w:val="39"/>
        </w:numPr>
        <w:spacing w:before="100" w:beforeAutospacing="1" w:after="100" w:afterAutospacing="1" w:line="360" w:lineRule="auto"/>
        <w:rPr>
          <w:rFonts w:eastAsia="Times New Roman" w:cs="Times New Roman"/>
          <w:color w:val="3B3A36"/>
          <w:szCs w:val="24"/>
          <w:lang w:eastAsia="tr-TR"/>
        </w:rPr>
      </w:pPr>
      <w:r w:rsidRPr="00F33F75">
        <w:rPr>
          <w:rFonts w:eastAsia="Times New Roman" w:cs="Times New Roman"/>
          <w:color w:val="3B3A36"/>
          <w:szCs w:val="24"/>
          <w:lang w:eastAsia="tr-TR"/>
        </w:rPr>
        <w:t>Bir meslek veya iş alanının mevzuat ve temel düzeydeki kuramsal, olgusal ve işlemsel bilgilerine sahiptir. </w:t>
      </w:r>
    </w:p>
    <w:p w14:paraId="4F8DA445" w14:textId="01F37C3E" w:rsidR="00323AAA" w:rsidRPr="00F33F75" w:rsidRDefault="00323AAA"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Bir meslek veya iş alanında sahip olduğu bilgi ve becerilerini ihtiyaç ve deneyimleri doğrultusunda geliştirir ve derinleştirir.</w:t>
      </w:r>
    </w:p>
    <w:p w14:paraId="6152034F" w14:textId="342887DE" w:rsidR="00323AAA" w:rsidRPr="00F33F75" w:rsidRDefault="00323AAA"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Olası kriz durumlarında etkili iletişim stratejileri geliştirir, hızlı ve doğru bilgi akışı sağlar ve kriz yönetiminde profesyonel bir yaklaşım sergiler.</w:t>
      </w:r>
    </w:p>
    <w:p w14:paraId="2F7AF3C4" w14:textId="398E5AA6" w:rsidR="00323AAA" w:rsidRPr="00F33F75" w:rsidRDefault="00323AAA"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Medya ile güçlü ve sürdürülebilir ilişkiler kurar, kurumun imajını yönetir ve medya aracılığıyla olumlu bir kamuoyu oluşturur.</w:t>
      </w:r>
    </w:p>
    <w:p w14:paraId="0E283C37" w14:textId="12E27265" w:rsidR="00323AAA" w:rsidRPr="00F33F75" w:rsidRDefault="00F33F75"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Dijital platformları etkin bir şekilde kullanarak kurumun tanıtımını yapar, sosyal medya stratejileri oluşturur ve dijital pazarlama kampanyalarını yönetir.</w:t>
      </w:r>
    </w:p>
    <w:p w14:paraId="204BA7A3" w14:textId="0788F128" w:rsidR="00F33F75" w:rsidRPr="00F33F75" w:rsidRDefault="00F33F75"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Kurum içi ve dışı iletişimde etkin sunumlar yapar, bilgileri açık, etkili ve ikna edici bir şekilde sunar. Halkla ilişkiler etkinliklerini planlar, organize eder ve uygular, etkinliklerin kurumun hedefleriyle uyumlu olmasını sağlar.</w:t>
      </w:r>
    </w:p>
    <w:p w14:paraId="0DACDF43" w14:textId="7E2DED22" w:rsidR="00F33F75" w:rsidRPr="00F33F75" w:rsidRDefault="00F33F75"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Kurumun sosyal sorumluluk projelerini yönetir, toplumla olan ilişkileri güçlendirir ve kurumun imajını iyileştirecek projeler geliştirilmesine katkı sağlar.</w:t>
      </w:r>
    </w:p>
    <w:p w14:paraId="6DD9BFEB" w14:textId="4351209E" w:rsidR="00F33F75" w:rsidRPr="00F33F75" w:rsidRDefault="00F33F75"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Halkla ilişkiler ve tanıtım faaliyetlerinde mesleki etik ilkelere uygun hareket eder, kurumun ve toplumun çıkarlarını gözeterek sorumluluk bilinciyle çalışır.</w:t>
      </w:r>
    </w:p>
    <w:p w14:paraId="01BE1C37" w14:textId="77777777" w:rsidR="00F33F75" w:rsidRPr="00F33F75" w:rsidRDefault="00F33F75" w:rsidP="00F33F75">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 xml:space="preserve">Farklı kültürlere, görüşlere ve değer sistemlerine saygı gösterir, empatik bir yaklaşım sergileyerek her bireyin ihtiyaçlarını ve beklentilerini dikkate alır. </w:t>
      </w:r>
    </w:p>
    <w:p w14:paraId="3E7871ED" w14:textId="1CF334BD" w:rsidR="00323AAA" w:rsidRDefault="00F33F75" w:rsidP="00323AAA">
      <w:pPr>
        <w:pStyle w:val="ListeParagraf"/>
        <w:numPr>
          <w:ilvl w:val="0"/>
          <w:numId w:val="39"/>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Hem liderlik hem de takım çalışması gerektiren durumlarda etkili bir şekilde görev alır, ekip üyeleriyle uyum içinde çalışarak ortak hedeflere ulaşmayı amaçlar.</w:t>
      </w:r>
    </w:p>
    <w:p w14:paraId="7DBCB5AF" w14:textId="75B52567" w:rsidR="00331D9F" w:rsidRPr="00331D9F" w:rsidRDefault="00331D9F" w:rsidP="00331D9F">
      <w:pPr>
        <w:spacing w:before="100" w:beforeAutospacing="1" w:after="100" w:afterAutospacing="1" w:line="360" w:lineRule="auto"/>
        <w:ind w:left="360"/>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8" w:history="1">
        <w:r w:rsidRPr="00331D9F">
          <w:rPr>
            <w:rStyle w:val="Kpr"/>
            <w:rFonts w:eastAsia="Times New Roman" w:cs="Times New Roman"/>
            <w:szCs w:val="24"/>
            <w:lang w:eastAsia="tr-TR"/>
          </w:rPr>
          <w:t>https://obs.ahievran.edu.tr/oibs/bologna/index.aspx?lang=tr&amp;curOp=showPac&amp;curUnit=56&amp;curSunit=7725#</w:t>
        </w:r>
      </w:hyperlink>
    </w:p>
    <w:p w14:paraId="456475E5" w14:textId="77777777" w:rsidR="00D428FD" w:rsidRPr="00F33F75" w:rsidRDefault="00D428FD" w:rsidP="00D428FD">
      <w:pPr>
        <w:numPr>
          <w:ilvl w:val="0"/>
          <w:numId w:val="26"/>
        </w:numPr>
        <w:spacing w:before="100" w:beforeAutospacing="1" w:after="100" w:afterAutospacing="1" w:line="360" w:lineRule="auto"/>
        <w:rPr>
          <w:rFonts w:eastAsia="Times New Roman" w:cs="Times New Roman"/>
          <w:b/>
          <w:bCs/>
          <w:color w:val="000000" w:themeColor="text1"/>
          <w:szCs w:val="24"/>
          <w:lang w:eastAsia="tr-TR"/>
        </w:rPr>
      </w:pPr>
      <w:r w:rsidRPr="00F33F75">
        <w:rPr>
          <w:rFonts w:eastAsia="Times New Roman" w:cs="Times New Roman"/>
          <w:b/>
          <w:bCs/>
          <w:color w:val="000000" w:themeColor="text1"/>
          <w:szCs w:val="24"/>
          <w:lang w:eastAsia="tr-TR"/>
        </w:rPr>
        <w:t>Ulusal yeterlilikler çerçevesi ile uyum</w:t>
      </w:r>
    </w:p>
    <w:p w14:paraId="0C80B373" w14:textId="77777777" w:rsidR="00F33F75" w:rsidRDefault="00F33F75" w:rsidP="00F33F75">
      <w:pPr>
        <w:pStyle w:val="NormalWeb"/>
        <w:spacing w:line="360" w:lineRule="auto"/>
        <w:jc w:val="both"/>
        <w:rPr>
          <w:color w:val="000000"/>
        </w:rPr>
      </w:pPr>
      <w:r>
        <w:rPr>
          <w:color w:val="000000"/>
        </w:rPr>
        <w:t>Halkla İlişkiler ve Tanıtım Programı,</w:t>
      </w:r>
      <w:r>
        <w:rPr>
          <w:rStyle w:val="apple-converted-space"/>
          <w:color w:val="000000"/>
        </w:rPr>
        <w:t> </w:t>
      </w:r>
      <w:r w:rsidRPr="00F33F75">
        <w:rPr>
          <w:rStyle w:val="Gl"/>
          <w:b w:val="0"/>
          <w:bCs w:val="0"/>
          <w:color w:val="000000"/>
        </w:rPr>
        <w:t>Ulusal Yeterlilikler Çerçevesi (UYÇ)</w:t>
      </w:r>
      <w:r>
        <w:rPr>
          <w:rStyle w:val="apple-converted-space"/>
          <w:color w:val="000000"/>
        </w:rPr>
        <w:t> </w:t>
      </w:r>
      <w:r>
        <w:rPr>
          <w:color w:val="000000"/>
        </w:rPr>
        <w:t>ile uyumlu olarak yapılandırılmıştır. Programdan mezun olabilmek için öğrencilerin:</w:t>
      </w:r>
    </w:p>
    <w:p w14:paraId="4070F0B5" w14:textId="77777777" w:rsidR="00F33F75" w:rsidRDefault="00F33F75" w:rsidP="00F33F75">
      <w:pPr>
        <w:pStyle w:val="NormalWeb"/>
        <w:numPr>
          <w:ilvl w:val="0"/>
          <w:numId w:val="40"/>
        </w:numPr>
        <w:spacing w:line="360" w:lineRule="auto"/>
        <w:jc w:val="both"/>
        <w:rPr>
          <w:color w:val="000000"/>
        </w:rPr>
      </w:pPr>
      <w:r>
        <w:rPr>
          <w:color w:val="000000"/>
        </w:rPr>
        <w:lastRenderedPageBreak/>
        <w:t>Ders planındaki toplam</w:t>
      </w:r>
      <w:r>
        <w:rPr>
          <w:rStyle w:val="apple-converted-space"/>
          <w:color w:val="000000"/>
        </w:rPr>
        <w:t> </w:t>
      </w:r>
      <w:r w:rsidRPr="00F33F75">
        <w:rPr>
          <w:rStyle w:val="Gl"/>
          <w:b w:val="0"/>
          <w:bCs w:val="0"/>
          <w:color w:val="000000"/>
        </w:rPr>
        <w:t>120 AKTS kredisi</w:t>
      </w:r>
      <w:r w:rsidRPr="00F33F75">
        <w:rPr>
          <w:rStyle w:val="apple-converted-space"/>
          <w:b/>
          <w:bCs/>
          <w:color w:val="000000"/>
        </w:rPr>
        <w:t> </w:t>
      </w:r>
      <w:r>
        <w:rPr>
          <w:color w:val="000000"/>
        </w:rPr>
        <w:t>karşılayan tüm dersleri başarıyla tamamlamış olması,</w:t>
      </w:r>
    </w:p>
    <w:p w14:paraId="47CF36DB" w14:textId="77777777" w:rsidR="00F33F75" w:rsidRDefault="00F33F75" w:rsidP="00F33F75">
      <w:pPr>
        <w:pStyle w:val="NormalWeb"/>
        <w:numPr>
          <w:ilvl w:val="0"/>
          <w:numId w:val="40"/>
        </w:numPr>
        <w:spacing w:line="360" w:lineRule="auto"/>
        <w:jc w:val="both"/>
        <w:rPr>
          <w:color w:val="000000"/>
        </w:rPr>
      </w:pPr>
      <w:r w:rsidRPr="00F33F75">
        <w:rPr>
          <w:rStyle w:val="Gl"/>
          <w:b w:val="0"/>
          <w:bCs w:val="0"/>
          <w:color w:val="000000"/>
        </w:rPr>
        <w:t>4.00 üzerinden en az 2.00 genel not ortalamasına</w:t>
      </w:r>
      <w:r>
        <w:rPr>
          <w:rStyle w:val="apple-converted-space"/>
          <w:color w:val="000000"/>
        </w:rPr>
        <w:t> </w:t>
      </w:r>
      <w:r>
        <w:rPr>
          <w:color w:val="000000"/>
        </w:rPr>
        <w:t>sahip olması,</w:t>
      </w:r>
    </w:p>
    <w:p w14:paraId="6848A3DD" w14:textId="7B677E67" w:rsidR="00F33F75" w:rsidRPr="00F33F75" w:rsidRDefault="00F33F75" w:rsidP="00F33F75">
      <w:pPr>
        <w:pStyle w:val="NormalWeb"/>
        <w:numPr>
          <w:ilvl w:val="0"/>
          <w:numId w:val="40"/>
        </w:numPr>
        <w:spacing w:line="360" w:lineRule="auto"/>
        <w:jc w:val="both"/>
        <w:rPr>
          <w:b/>
          <w:bCs/>
          <w:color w:val="000000"/>
        </w:rPr>
      </w:pPr>
      <w:r w:rsidRPr="00F33F75">
        <w:rPr>
          <w:rStyle w:val="Gl"/>
          <w:b w:val="0"/>
          <w:bCs w:val="0"/>
          <w:color w:val="000000"/>
        </w:rPr>
        <w:t>30 iş günü (8 AKTS kredisi) süresince yaz stajını tamamlaması</w:t>
      </w:r>
      <w:r>
        <w:rPr>
          <w:b/>
          <w:bCs/>
          <w:color w:val="000000"/>
        </w:rPr>
        <w:t xml:space="preserve"> </w:t>
      </w:r>
      <w:r w:rsidRPr="00F33F75">
        <w:rPr>
          <w:color w:val="000000"/>
        </w:rPr>
        <w:t>gerekmektedir.</w:t>
      </w:r>
    </w:p>
    <w:p w14:paraId="244EF13A" w14:textId="5094AD08" w:rsidR="00F33F75" w:rsidRDefault="00F33F75" w:rsidP="00F33F75">
      <w:pPr>
        <w:pStyle w:val="NormalWeb"/>
        <w:spacing w:line="360" w:lineRule="auto"/>
        <w:jc w:val="both"/>
        <w:rPr>
          <w:color w:val="000000"/>
        </w:rPr>
      </w:pPr>
      <w:r>
        <w:rPr>
          <w:color w:val="000000"/>
        </w:rPr>
        <w:t>Bu koşullar, program mezunlarının hem akademik hem de mesleki yeterliliklerini ulusal standartlarla uyumlu hâle getirir. Mezunlar, halkla ilişkiler ve tanıtım alanında edindikleri bilgi, beceri ve yetkinliklerle</w:t>
      </w:r>
      <w:r>
        <w:rPr>
          <w:rStyle w:val="apple-converted-space"/>
          <w:color w:val="000000"/>
        </w:rPr>
        <w:t> </w:t>
      </w:r>
      <w:r w:rsidRPr="00F33F75">
        <w:rPr>
          <w:rStyle w:val="Gl"/>
          <w:b w:val="0"/>
          <w:bCs w:val="0"/>
          <w:color w:val="000000"/>
        </w:rPr>
        <w:t>sektörün beklentilerini karşılayabilecek düzeyde profesyonel yeterlilik</w:t>
      </w:r>
      <w:r>
        <w:rPr>
          <w:rStyle w:val="apple-converted-space"/>
          <w:color w:val="000000"/>
        </w:rPr>
        <w:t> </w:t>
      </w:r>
      <w:r>
        <w:rPr>
          <w:color w:val="000000"/>
        </w:rPr>
        <w:t>kazanmış olurlar. Böylece program, UYÇ ilkeleri doğrultusunda hem bireysel yetkinlikleri hem de mesleki yeterlilikleri güvence altına almaktadır.</w:t>
      </w:r>
    </w:p>
    <w:p w14:paraId="4581723A" w14:textId="1207FCB4" w:rsidR="00331D9F" w:rsidRPr="00F33F75" w:rsidRDefault="00331D9F" w:rsidP="00F33F75">
      <w:pPr>
        <w:pStyle w:val="NormalWeb"/>
        <w:spacing w:line="360" w:lineRule="auto"/>
        <w:jc w:val="both"/>
        <w:rPr>
          <w:color w:val="000000"/>
        </w:rPr>
      </w:pPr>
      <w:r>
        <w:rPr>
          <w:color w:val="000000"/>
        </w:rPr>
        <w:t xml:space="preserve">Kanıt: </w:t>
      </w:r>
      <w:hyperlink r:id="rId9" w:history="1">
        <w:r w:rsidRPr="00331D9F">
          <w:rPr>
            <w:rStyle w:val="Kpr"/>
          </w:rPr>
          <w:t>https://obs.ahievran.edu.tr/oibs/bologna/index.aspx?lang=tr&amp;curOp=showPac&amp;curUnit=56&amp;curSunit=7725#</w:t>
        </w:r>
      </w:hyperlink>
    </w:p>
    <w:p w14:paraId="3A0BB579" w14:textId="77777777" w:rsidR="00D428FD" w:rsidRPr="00F33F75" w:rsidRDefault="00D428FD" w:rsidP="00D428FD">
      <w:pPr>
        <w:numPr>
          <w:ilvl w:val="0"/>
          <w:numId w:val="26"/>
        </w:numPr>
        <w:spacing w:before="100" w:beforeAutospacing="1" w:after="100" w:afterAutospacing="1" w:line="360" w:lineRule="auto"/>
        <w:rPr>
          <w:rFonts w:eastAsia="Times New Roman" w:cs="Times New Roman"/>
          <w:b/>
          <w:bCs/>
          <w:color w:val="000000" w:themeColor="text1"/>
          <w:szCs w:val="24"/>
          <w:lang w:eastAsia="tr-TR"/>
        </w:rPr>
      </w:pPr>
      <w:r w:rsidRPr="00F33F75">
        <w:rPr>
          <w:rFonts w:eastAsia="Times New Roman" w:cs="Times New Roman"/>
          <w:b/>
          <w:bCs/>
          <w:color w:val="000000" w:themeColor="text1"/>
          <w:szCs w:val="24"/>
          <w:lang w:eastAsia="tr-TR"/>
        </w:rPr>
        <w:t>Akreditasyon ölçütleri ile eşleştirme</w:t>
      </w:r>
    </w:p>
    <w:p w14:paraId="5D737FAB" w14:textId="77777777" w:rsidR="00F33F75" w:rsidRPr="00F33F75" w:rsidRDefault="00F33F75" w:rsidP="00F33F75">
      <w:p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Halkla İlişkiler ve Tanıtım Programı, MEDEK akreditasyon ölçütleri ile uyumlu olarak yapılandırılmıştır. Program amaçları, eğitim‑öğretim süreçleri, program çıktıları, staj ve uygulama faaliyetleri ile ölçme-değerlendirme yöntemleri, akreditasyon standartlarıyla doğrudan ilişkilendirilmiştir.</w:t>
      </w:r>
    </w:p>
    <w:p w14:paraId="32F5A49B" w14:textId="77777777" w:rsidR="00F33F75" w:rsidRPr="00F33F75" w:rsidRDefault="00F33F75" w:rsidP="00F33F75">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Program Amaçları ve Çıktılar: Mezunların edineceği bilgi, beceri ve yetkinlikler, MEDEK tarafından belirlenen öğrenci yeterlilikleri ve mesleki yeterlilikler kriterleri ile uyumludur.</w:t>
      </w:r>
    </w:p>
    <w:p w14:paraId="14B88DDA" w14:textId="77777777" w:rsidR="00F33F75" w:rsidRPr="00F33F75" w:rsidRDefault="00F33F75" w:rsidP="00F33F75">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Eğitim‑Öğretim Süreçleri: Ders yapısı, AKTS kredileri, zorunlu ve seçmeli dersler, öğretim yöntemleri ve disiplinler arası uygulamalar, akreditasyon ölçütlerinde öngörülen nitelikli eğitim ve öğrenme deneyimi standartlarına uygundur.</w:t>
      </w:r>
    </w:p>
    <w:p w14:paraId="072698E0" w14:textId="77777777" w:rsidR="00F33F75" w:rsidRPr="00F33F75" w:rsidRDefault="00F33F75" w:rsidP="00F33F75">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Ölçme ve Değerlendirme: Ders ve program çıktılarının değerlendirilmesinde kullanılan sınav, proje, uygulama ve doğrudan/dolaylı ölçme yöntemleri, akreditasyon kriterleri doğrultusunda program yeterliliklerini güvence altına alacak şekilde tasarlanmıştır.</w:t>
      </w:r>
    </w:p>
    <w:p w14:paraId="6EC37116" w14:textId="77777777" w:rsidR="00F33F75" w:rsidRPr="00F33F75" w:rsidRDefault="00F33F75" w:rsidP="00F33F75">
      <w:pPr>
        <w:pStyle w:val="ListeParagraf"/>
        <w:numPr>
          <w:ilvl w:val="0"/>
          <w:numId w:val="24"/>
        </w:num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t>Sürekli İyileştirme ve Paydaş Katılımı: Program, PUKÖ döngüsü ve paydaş geri bildirim mekanizmaları aracılığıyla akreditasyon standartlarının sürekli sağlanmasını ve geliştirilmesini temin eder.</w:t>
      </w:r>
    </w:p>
    <w:p w14:paraId="2063E35B" w14:textId="5AD63D2C" w:rsidR="00F33F75" w:rsidRPr="00D428FD" w:rsidRDefault="00F33F75" w:rsidP="00F33F75">
      <w:pPr>
        <w:spacing w:before="100" w:beforeAutospacing="1" w:after="100" w:afterAutospacing="1" w:line="360" w:lineRule="auto"/>
        <w:rPr>
          <w:rFonts w:eastAsia="Times New Roman" w:cs="Times New Roman"/>
          <w:color w:val="000000" w:themeColor="text1"/>
          <w:szCs w:val="24"/>
          <w:lang w:eastAsia="tr-TR"/>
        </w:rPr>
      </w:pPr>
      <w:r w:rsidRPr="00F33F75">
        <w:rPr>
          <w:rFonts w:eastAsia="Times New Roman" w:cs="Times New Roman"/>
          <w:color w:val="000000" w:themeColor="text1"/>
          <w:szCs w:val="24"/>
          <w:lang w:eastAsia="tr-TR"/>
        </w:rPr>
        <w:lastRenderedPageBreak/>
        <w:t>Bu eşleştirme, programın hem ulusal hem uluslararası kalite standartları ile uyumlu olmasını ve akreditasyon sürecinde ölçütlerin eksiksiz karşılanmasını sağlar.</w:t>
      </w:r>
    </w:p>
    <w:p w14:paraId="6E3DB048" w14:textId="77777777" w:rsidR="00D428FD" w:rsidRPr="00D428FD" w:rsidRDefault="00D428FD" w:rsidP="00D428FD">
      <w:pPr>
        <w:spacing w:before="100" w:beforeAutospacing="1" w:after="100" w:afterAutospacing="1" w:line="360" w:lineRule="auto"/>
        <w:outlineLvl w:val="2"/>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4.3 Amaç–Çıktı İlişkisi</w:t>
      </w:r>
    </w:p>
    <w:p w14:paraId="4FA0A561" w14:textId="77777777" w:rsidR="00D428FD" w:rsidRPr="00F33F75" w:rsidRDefault="00D428FD" w:rsidP="00D428FD">
      <w:pPr>
        <w:numPr>
          <w:ilvl w:val="0"/>
          <w:numId w:val="27"/>
        </w:numPr>
        <w:spacing w:before="100" w:beforeAutospacing="1" w:after="100" w:afterAutospacing="1" w:line="360" w:lineRule="auto"/>
        <w:rPr>
          <w:rFonts w:eastAsia="Times New Roman" w:cs="Times New Roman"/>
          <w:b/>
          <w:bCs/>
          <w:color w:val="000000" w:themeColor="text1"/>
          <w:szCs w:val="24"/>
          <w:lang w:eastAsia="tr-TR"/>
        </w:rPr>
      </w:pPr>
      <w:r w:rsidRPr="00F33F75">
        <w:rPr>
          <w:rFonts w:eastAsia="Times New Roman" w:cs="Times New Roman"/>
          <w:b/>
          <w:bCs/>
          <w:color w:val="000000" w:themeColor="text1"/>
          <w:szCs w:val="24"/>
          <w:lang w:eastAsia="tr-TR"/>
        </w:rPr>
        <w:t>Program amaçları ile çıktılar arasındaki ilişki matrisi</w:t>
      </w:r>
    </w:p>
    <w:p w14:paraId="4B67121C" w14:textId="77777777" w:rsidR="00F33F75" w:rsidRDefault="00F33F75" w:rsidP="00F33F75">
      <w:pPr>
        <w:pStyle w:val="NormalWeb"/>
        <w:spacing w:line="360" w:lineRule="auto"/>
        <w:jc w:val="both"/>
        <w:rPr>
          <w:color w:val="000000"/>
        </w:rPr>
      </w:pPr>
      <w:r>
        <w:rPr>
          <w:color w:val="000000"/>
        </w:rPr>
        <w:t>Halkla İlişkiler ve Tanıtım Programı,</w:t>
      </w:r>
      <w:r>
        <w:rPr>
          <w:rStyle w:val="apple-converted-space"/>
          <w:color w:val="000000"/>
        </w:rPr>
        <w:t> </w:t>
      </w:r>
      <w:r w:rsidRPr="00F33F75">
        <w:rPr>
          <w:rStyle w:val="Gl"/>
          <w:b w:val="0"/>
          <w:bCs w:val="0"/>
          <w:color w:val="000000"/>
        </w:rPr>
        <w:t>program amaçları ile çıktılar arasında doğrudan ilişki kurulacak şekilde tasarlanmıştır.</w:t>
      </w:r>
      <w:r>
        <w:rPr>
          <w:rStyle w:val="apple-converted-space"/>
          <w:color w:val="000000"/>
        </w:rPr>
        <w:t> </w:t>
      </w:r>
      <w:r>
        <w:rPr>
          <w:color w:val="000000"/>
        </w:rPr>
        <w:t>Amaçlar, mezunların mesleki bilgi, beceri ve yetkinlik kazanmasını hedeflerken, çıktılar bu kazanımların ölçülebilir ve gözlemlenebilir hâllerini ortaya koymaktadır. Program çıktıları, öğrencilerin uygulama becerilerini, etik yaklaşımını, liderlik ve takım çalışması yetkinliklerini ve dijital/kurumsal iletişim yetilerini kapsamaktadır.</w:t>
      </w:r>
    </w:p>
    <w:p w14:paraId="4C2EA8BE" w14:textId="77777777" w:rsidR="00F33F75" w:rsidRDefault="00F33F75" w:rsidP="00F33F75">
      <w:pPr>
        <w:pStyle w:val="NormalWeb"/>
        <w:spacing w:line="360" w:lineRule="auto"/>
        <w:jc w:val="both"/>
        <w:rPr>
          <w:color w:val="000000"/>
        </w:rPr>
      </w:pPr>
      <w:r>
        <w:rPr>
          <w:color w:val="000000"/>
        </w:rPr>
        <w:t>Bu ilişki matrisi,</w:t>
      </w:r>
      <w:r>
        <w:rPr>
          <w:rStyle w:val="apple-converted-space"/>
          <w:color w:val="000000"/>
        </w:rPr>
        <w:t> </w:t>
      </w:r>
      <w:r w:rsidRPr="00F33F75">
        <w:rPr>
          <w:rStyle w:val="Gl"/>
          <w:b w:val="0"/>
          <w:bCs w:val="0"/>
          <w:color w:val="000000"/>
        </w:rPr>
        <w:t>program amaçlarının eğitim-öğretim süreci boyunca nasıl desteklendiğini ve çıktılarla nasıl bağlantı kurduğunu</w:t>
      </w:r>
      <w:r>
        <w:rPr>
          <w:rStyle w:val="apple-converted-space"/>
          <w:color w:val="000000"/>
        </w:rPr>
        <w:t> </w:t>
      </w:r>
      <w:r>
        <w:rPr>
          <w:color w:val="000000"/>
        </w:rPr>
        <w:t>göstermektedir.</w:t>
      </w:r>
    </w:p>
    <w:p w14:paraId="157D07C5" w14:textId="402BEF59" w:rsidR="0001024A" w:rsidRPr="0001024A" w:rsidRDefault="0001024A" w:rsidP="0001024A">
      <w:pPr>
        <w:spacing w:before="100" w:beforeAutospacing="1" w:after="100" w:afterAutospacing="1" w:line="360" w:lineRule="auto"/>
        <w:rPr>
          <w:rFonts w:eastAsia="Times New Roman" w:cs="Times New Roman"/>
          <w:b/>
          <w:bCs/>
          <w:color w:val="000000" w:themeColor="text1"/>
          <w:szCs w:val="24"/>
          <w:lang w:eastAsia="tr-TR"/>
        </w:rPr>
      </w:pPr>
      <w:r>
        <w:rPr>
          <w:color w:val="000000"/>
        </w:rPr>
        <w:t xml:space="preserve">Tablo. </w:t>
      </w:r>
      <w:r w:rsidRPr="0001024A">
        <w:rPr>
          <w:rFonts w:eastAsia="Times New Roman" w:cs="Times New Roman"/>
          <w:color w:val="000000" w:themeColor="text1"/>
          <w:szCs w:val="24"/>
          <w:lang w:eastAsia="tr-TR"/>
        </w:rPr>
        <w:t xml:space="preserve">Program Amaçları </w:t>
      </w:r>
      <w:r>
        <w:rPr>
          <w:rFonts w:eastAsia="Times New Roman" w:cs="Times New Roman"/>
          <w:color w:val="000000" w:themeColor="text1"/>
          <w:szCs w:val="24"/>
          <w:lang w:eastAsia="tr-TR"/>
        </w:rPr>
        <w:t>i</w:t>
      </w:r>
      <w:r w:rsidRPr="0001024A">
        <w:rPr>
          <w:rFonts w:eastAsia="Times New Roman" w:cs="Times New Roman"/>
          <w:color w:val="000000" w:themeColor="text1"/>
          <w:szCs w:val="24"/>
          <w:lang w:eastAsia="tr-TR"/>
        </w:rPr>
        <w:t xml:space="preserve">le </w:t>
      </w:r>
      <w:r>
        <w:rPr>
          <w:rFonts w:eastAsia="Times New Roman" w:cs="Times New Roman"/>
          <w:color w:val="000000" w:themeColor="text1"/>
          <w:szCs w:val="24"/>
          <w:lang w:eastAsia="tr-TR"/>
        </w:rPr>
        <w:t xml:space="preserve">Program </w:t>
      </w:r>
      <w:r w:rsidRPr="0001024A">
        <w:rPr>
          <w:rFonts w:eastAsia="Times New Roman" w:cs="Times New Roman"/>
          <w:color w:val="000000" w:themeColor="text1"/>
          <w:szCs w:val="24"/>
          <w:lang w:eastAsia="tr-TR"/>
        </w:rPr>
        <w:t>Çıktılar</w:t>
      </w:r>
      <w:r>
        <w:rPr>
          <w:rFonts w:eastAsia="Times New Roman" w:cs="Times New Roman"/>
          <w:color w:val="000000" w:themeColor="text1"/>
          <w:szCs w:val="24"/>
          <w:lang w:eastAsia="tr-TR"/>
        </w:rPr>
        <w:t>ı</w:t>
      </w:r>
      <w:r w:rsidRPr="0001024A">
        <w:rPr>
          <w:rFonts w:eastAsia="Times New Roman" w:cs="Times New Roman"/>
          <w:color w:val="000000" w:themeColor="text1"/>
          <w:szCs w:val="24"/>
          <w:lang w:eastAsia="tr-TR"/>
        </w:rPr>
        <w:t xml:space="preserve"> Arasındaki İlişki Matrisi</w:t>
      </w:r>
    </w:p>
    <w:tbl>
      <w:tblPr>
        <w:tblStyle w:val="TabloKlavuzu"/>
        <w:tblW w:w="11625" w:type="dxa"/>
        <w:tblInd w:w="-998" w:type="dxa"/>
        <w:tblLook w:val="04A0" w:firstRow="1" w:lastRow="0" w:firstColumn="1" w:lastColumn="0" w:noHBand="0" w:noVBand="1"/>
      </w:tblPr>
      <w:tblGrid>
        <w:gridCol w:w="4395"/>
        <w:gridCol w:w="709"/>
        <w:gridCol w:w="709"/>
        <w:gridCol w:w="709"/>
        <w:gridCol w:w="708"/>
        <w:gridCol w:w="709"/>
        <w:gridCol w:w="709"/>
        <w:gridCol w:w="709"/>
        <w:gridCol w:w="708"/>
        <w:gridCol w:w="709"/>
        <w:gridCol w:w="851"/>
      </w:tblGrid>
      <w:tr w:rsidR="00A0495D" w14:paraId="2C8F32AE" w14:textId="77777777" w:rsidTr="00A0495D">
        <w:tc>
          <w:tcPr>
            <w:tcW w:w="4395" w:type="dxa"/>
          </w:tcPr>
          <w:p w14:paraId="11638085" w14:textId="439BC14F" w:rsidR="00A0495D" w:rsidRPr="00A0495D" w:rsidRDefault="00A0495D" w:rsidP="00A0495D">
            <w:pPr>
              <w:pStyle w:val="NormalWeb"/>
              <w:spacing w:line="360" w:lineRule="auto"/>
              <w:jc w:val="both"/>
              <w:rPr>
                <w:b/>
                <w:bCs/>
                <w:color w:val="000000"/>
              </w:rPr>
            </w:pPr>
            <w:r w:rsidRPr="00A0495D">
              <w:rPr>
                <w:b/>
                <w:bCs/>
                <w:color w:val="000000"/>
              </w:rPr>
              <w:t>Program Amaçları</w:t>
            </w:r>
          </w:p>
        </w:tc>
        <w:tc>
          <w:tcPr>
            <w:tcW w:w="709" w:type="dxa"/>
          </w:tcPr>
          <w:p w14:paraId="3146350D" w14:textId="32C3177C"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1</w:t>
            </w:r>
          </w:p>
        </w:tc>
        <w:tc>
          <w:tcPr>
            <w:tcW w:w="709" w:type="dxa"/>
          </w:tcPr>
          <w:p w14:paraId="6D6DF92E" w14:textId="71574BA6"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2</w:t>
            </w:r>
          </w:p>
        </w:tc>
        <w:tc>
          <w:tcPr>
            <w:tcW w:w="709" w:type="dxa"/>
          </w:tcPr>
          <w:p w14:paraId="2EFD422A" w14:textId="78FDB326"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3</w:t>
            </w:r>
          </w:p>
        </w:tc>
        <w:tc>
          <w:tcPr>
            <w:tcW w:w="708" w:type="dxa"/>
          </w:tcPr>
          <w:p w14:paraId="44E000AD" w14:textId="0D189BE1"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4</w:t>
            </w:r>
          </w:p>
        </w:tc>
        <w:tc>
          <w:tcPr>
            <w:tcW w:w="709" w:type="dxa"/>
          </w:tcPr>
          <w:p w14:paraId="6086C842" w14:textId="7A18592C"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5</w:t>
            </w:r>
          </w:p>
        </w:tc>
        <w:tc>
          <w:tcPr>
            <w:tcW w:w="709" w:type="dxa"/>
          </w:tcPr>
          <w:p w14:paraId="2DBD7CE5" w14:textId="13EEE625"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6</w:t>
            </w:r>
          </w:p>
        </w:tc>
        <w:tc>
          <w:tcPr>
            <w:tcW w:w="709" w:type="dxa"/>
          </w:tcPr>
          <w:p w14:paraId="596D2CC4" w14:textId="45D28BA3"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7</w:t>
            </w:r>
          </w:p>
        </w:tc>
        <w:tc>
          <w:tcPr>
            <w:tcW w:w="708" w:type="dxa"/>
          </w:tcPr>
          <w:p w14:paraId="4C5B314C" w14:textId="7AC0D9D8"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8</w:t>
            </w:r>
          </w:p>
        </w:tc>
        <w:tc>
          <w:tcPr>
            <w:tcW w:w="709" w:type="dxa"/>
          </w:tcPr>
          <w:p w14:paraId="617EFF22" w14:textId="6103EA55" w:rsidR="00A0495D" w:rsidRPr="00A0495D" w:rsidRDefault="00A0495D" w:rsidP="00A0495D">
            <w:pPr>
              <w:pStyle w:val="NormalWeb"/>
              <w:spacing w:line="360" w:lineRule="auto"/>
              <w:jc w:val="both"/>
              <w:rPr>
                <w:b/>
                <w:bCs/>
                <w:color w:val="000000"/>
                <w:sz w:val="20"/>
                <w:szCs w:val="20"/>
              </w:rPr>
            </w:pPr>
            <w:r>
              <w:rPr>
                <w:b/>
                <w:bCs/>
                <w:color w:val="000000"/>
                <w:sz w:val="20"/>
                <w:szCs w:val="20"/>
              </w:rPr>
              <w:t>PÇ</w:t>
            </w:r>
            <w:r w:rsidRPr="00A0495D">
              <w:rPr>
                <w:b/>
                <w:bCs/>
                <w:color w:val="000000"/>
                <w:sz w:val="20"/>
                <w:szCs w:val="20"/>
              </w:rPr>
              <w:t xml:space="preserve"> 9</w:t>
            </w:r>
          </w:p>
        </w:tc>
        <w:tc>
          <w:tcPr>
            <w:tcW w:w="851" w:type="dxa"/>
          </w:tcPr>
          <w:p w14:paraId="600EA2FA" w14:textId="69890E9A" w:rsidR="00A0495D" w:rsidRPr="00A0495D" w:rsidRDefault="00A0495D" w:rsidP="00A0495D">
            <w:pPr>
              <w:pStyle w:val="NormalWeb"/>
              <w:spacing w:line="360" w:lineRule="auto"/>
              <w:jc w:val="both"/>
              <w:rPr>
                <w:b/>
                <w:bCs/>
                <w:color w:val="000000"/>
                <w:sz w:val="19"/>
                <w:szCs w:val="19"/>
              </w:rPr>
            </w:pPr>
            <w:r>
              <w:rPr>
                <w:b/>
                <w:bCs/>
                <w:color w:val="000000"/>
                <w:sz w:val="20"/>
                <w:szCs w:val="20"/>
              </w:rPr>
              <w:t>PÇ</w:t>
            </w:r>
            <w:r w:rsidRPr="00A0495D">
              <w:rPr>
                <w:b/>
                <w:bCs/>
                <w:color w:val="000000"/>
                <w:sz w:val="20"/>
                <w:szCs w:val="20"/>
              </w:rPr>
              <w:t xml:space="preserve"> </w:t>
            </w:r>
            <w:r w:rsidRPr="00A0495D">
              <w:rPr>
                <w:b/>
                <w:bCs/>
                <w:color w:val="000000"/>
                <w:sz w:val="19"/>
                <w:szCs w:val="19"/>
              </w:rPr>
              <w:t>10</w:t>
            </w:r>
          </w:p>
        </w:tc>
      </w:tr>
      <w:tr w:rsidR="00A0495D" w14:paraId="6E4D62F4" w14:textId="77777777" w:rsidTr="00A0495D">
        <w:tc>
          <w:tcPr>
            <w:tcW w:w="4395" w:type="dxa"/>
          </w:tcPr>
          <w:p w14:paraId="0C97F93B" w14:textId="5D499CA8" w:rsidR="00A0495D" w:rsidRDefault="00A0495D" w:rsidP="00F33F75">
            <w:pPr>
              <w:pStyle w:val="NormalWeb"/>
              <w:spacing w:line="360" w:lineRule="auto"/>
              <w:jc w:val="both"/>
              <w:rPr>
                <w:color w:val="000000"/>
              </w:rPr>
            </w:pPr>
            <w:r w:rsidRPr="00A0495D">
              <w:rPr>
                <w:color w:val="000000"/>
              </w:rPr>
              <w:t>Halkla İlişkiler sektöründe teorik ve pratik bilgi-beceri kazanmış, kamuda ve özel sektörde çalışabilecek nitelikte mezun yetiştirmek</w:t>
            </w:r>
          </w:p>
        </w:tc>
        <w:tc>
          <w:tcPr>
            <w:tcW w:w="709" w:type="dxa"/>
          </w:tcPr>
          <w:p w14:paraId="3D4112DE" w14:textId="7CB9A90A" w:rsidR="00A0495D" w:rsidRDefault="008A7AC0" w:rsidP="00F33F75">
            <w:pPr>
              <w:pStyle w:val="NormalWeb"/>
              <w:spacing w:line="360" w:lineRule="auto"/>
              <w:jc w:val="both"/>
              <w:rPr>
                <w:color w:val="000000"/>
              </w:rPr>
            </w:pPr>
            <w:r>
              <w:rPr>
                <w:color w:val="000000"/>
              </w:rPr>
              <w:t>5</w:t>
            </w:r>
          </w:p>
        </w:tc>
        <w:tc>
          <w:tcPr>
            <w:tcW w:w="709" w:type="dxa"/>
          </w:tcPr>
          <w:p w14:paraId="047D9E9A" w14:textId="7996DBEA" w:rsidR="00A0495D" w:rsidRDefault="008A7AC0" w:rsidP="00F33F75">
            <w:pPr>
              <w:pStyle w:val="NormalWeb"/>
              <w:spacing w:line="360" w:lineRule="auto"/>
              <w:jc w:val="both"/>
              <w:rPr>
                <w:color w:val="000000"/>
              </w:rPr>
            </w:pPr>
            <w:r>
              <w:rPr>
                <w:color w:val="000000"/>
              </w:rPr>
              <w:t>5</w:t>
            </w:r>
          </w:p>
        </w:tc>
        <w:tc>
          <w:tcPr>
            <w:tcW w:w="709" w:type="dxa"/>
          </w:tcPr>
          <w:p w14:paraId="623A2627" w14:textId="2B7FA6CE" w:rsidR="00A0495D" w:rsidRDefault="008A7AC0" w:rsidP="00F33F75">
            <w:pPr>
              <w:pStyle w:val="NormalWeb"/>
              <w:spacing w:line="360" w:lineRule="auto"/>
              <w:jc w:val="both"/>
              <w:rPr>
                <w:color w:val="000000"/>
              </w:rPr>
            </w:pPr>
            <w:r>
              <w:rPr>
                <w:color w:val="000000"/>
              </w:rPr>
              <w:t>3</w:t>
            </w:r>
          </w:p>
        </w:tc>
        <w:tc>
          <w:tcPr>
            <w:tcW w:w="708" w:type="dxa"/>
          </w:tcPr>
          <w:p w14:paraId="6BD68673" w14:textId="09D98864" w:rsidR="00A0495D" w:rsidRDefault="008A7AC0" w:rsidP="00F33F75">
            <w:pPr>
              <w:pStyle w:val="NormalWeb"/>
              <w:spacing w:line="360" w:lineRule="auto"/>
              <w:jc w:val="both"/>
              <w:rPr>
                <w:color w:val="000000"/>
              </w:rPr>
            </w:pPr>
            <w:r>
              <w:rPr>
                <w:color w:val="000000"/>
              </w:rPr>
              <w:t>3</w:t>
            </w:r>
          </w:p>
        </w:tc>
        <w:tc>
          <w:tcPr>
            <w:tcW w:w="709" w:type="dxa"/>
          </w:tcPr>
          <w:p w14:paraId="1FF0D347" w14:textId="79522D74" w:rsidR="00A0495D" w:rsidRDefault="008A7AC0" w:rsidP="00F33F75">
            <w:pPr>
              <w:pStyle w:val="NormalWeb"/>
              <w:spacing w:line="360" w:lineRule="auto"/>
              <w:jc w:val="both"/>
              <w:rPr>
                <w:color w:val="000000"/>
              </w:rPr>
            </w:pPr>
            <w:r>
              <w:rPr>
                <w:color w:val="000000"/>
              </w:rPr>
              <w:t>3</w:t>
            </w:r>
          </w:p>
        </w:tc>
        <w:tc>
          <w:tcPr>
            <w:tcW w:w="709" w:type="dxa"/>
          </w:tcPr>
          <w:p w14:paraId="74E61B0A" w14:textId="60A6C622" w:rsidR="00A0495D" w:rsidRDefault="008A7AC0" w:rsidP="00F33F75">
            <w:pPr>
              <w:pStyle w:val="NormalWeb"/>
              <w:spacing w:line="360" w:lineRule="auto"/>
              <w:jc w:val="both"/>
              <w:rPr>
                <w:color w:val="000000"/>
              </w:rPr>
            </w:pPr>
            <w:r>
              <w:rPr>
                <w:color w:val="000000"/>
              </w:rPr>
              <w:t>5</w:t>
            </w:r>
          </w:p>
        </w:tc>
        <w:tc>
          <w:tcPr>
            <w:tcW w:w="709" w:type="dxa"/>
          </w:tcPr>
          <w:p w14:paraId="3AA83D14" w14:textId="790BDE17" w:rsidR="00A0495D" w:rsidRDefault="008A7AC0" w:rsidP="00F33F75">
            <w:pPr>
              <w:pStyle w:val="NormalWeb"/>
              <w:spacing w:line="360" w:lineRule="auto"/>
              <w:jc w:val="both"/>
              <w:rPr>
                <w:color w:val="000000"/>
              </w:rPr>
            </w:pPr>
            <w:r>
              <w:rPr>
                <w:color w:val="000000"/>
              </w:rPr>
              <w:t>2</w:t>
            </w:r>
          </w:p>
        </w:tc>
        <w:tc>
          <w:tcPr>
            <w:tcW w:w="708" w:type="dxa"/>
          </w:tcPr>
          <w:p w14:paraId="633BF810" w14:textId="57540D18" w:rsidR="00A0495D" w:rsidRDefault="008A7AC0" w:rsidP="00F33F75">
            <w:pPr>
              <w:pStyle w:val="NormalWeb"/>
              <w:spacing w:line="360" w:lineRule="auto"/>
              <w:jc w:val="both"/>
              <w:rPr>
                <w:color w:val="000000"/>
              </w:rPr>
            </w:pPr>
            <w:r>
              <w:rPr>
                <w:color w:val="000000"/>
              </w:rPr>
              <w:t>3</w:t>
            </w:r>
          </w:p>
        </w:tc>
        <w:tc>
          <w:tcPr>
            <w:tcW w:w="709" w:type="dxa"/>
          </w:tcPr>
          <w:p w14:paraId="0EA868D0" w14:textId="4E872B68" w:rsidR="00A0495D" w:rsidRDefault="008A7AC0" w:rsidP="00F33F75">
            <w:pPr>
              <w:pStyle w:val="NormalWeb"/>
              <w:spacing w:line="360" w:lineRule="auto"/>
              <w:jc w:val="both"/>
              <w:rPr>
                <w:color w:val="000000"/>
              </w:rPr>
            </w:pPr>
            <w:r>
              <w:rPr>
                <w:color w:val="000000"/>
              </w:rPr>
              <w:t>2</w:t>
            </w:r>
          </w:p>
        </w:tc>
        <w:tc>
          <w:tcPr>
            <w:tcW w:w="851" w:type="dxa"/>
          </w:tcPr>
          <w:p w14:paraId="6DC9B5B9" w14:textId="32991EE1" w:rsidR="00A0495D" w:rsidRDefault="008A7AC0" w:rsidP="00F33F75">
            <w:pPr>
              <w:pStyle w:val="NormalWeb"/>
              <w:spacing w:line="360" w:lineRule="auto"/>
              <w:jc w:val="both"/>
              <w:rPr>
                <w:color w:val="000000"/>
              </w:rPr>
            </w:pPr>
            <w:r>
              <w:rPr>
                <w:color w:val="000000"/>
              </w:rPr>
              <w:t>3</w:t>
            </w:r>
          </w:p>
        </w:tc>
      </w:tr>
      <w:tr w:rsidR="00A0495D" w14:paraId="467C78A9" w14:textId="77777777" w:rsidTr="00A0495D">
        <w:tc>
          <w:tcPr>
            <w:tcW w:w="4395" w:type="dxa"/>
          </w:tcPr>
          <w:p w14:paraId="29DA284C" w14:textId="6A214F05" w:rsidR="00A0495D" w:rsidRDefault="00A0495D" w:rsidP="00F33F75">
            <w:pPr>
              <w:pStyle w:val="NormalWeb"/>
              <w:spacing w:line="360" w:lineRule="auto"/>
              <w:jc w:val="both"/>
              <w:rPr>
                <w:color w:val="000000"/>
              </w:rPr>
            </w:pPr>
            <w:r w:rsidRPr="00A0495D">
              <w:rPr>
                <w:color w:val="000000"/>
              </w:rPr>
              <w:t>Temel bilgi ve kavramları bilen, sosyal/devlet protokol bilgisine sahip, kurumunu temsil edebilen, iletişim ve bilişim teknolojilerini etkin kullanabilen mezun yetiştirmek</w:t>
            </w:r>
          </w:p>
        </w:tc>
        <w:tc>
          <w:tcPr>
            <w:tcW w:w="709" w:type="dxa"/>
          </w:tcPr>
          <w:p w14:paraId="3148B69D" w14:textId="37427F5F" w:rsidR="00A0495D" w:rsidRDefault="008A7AC0" w:rsidP="00F33F75">
            <w:pPr>
              <w:pStyle w:val="NormalWeb"/>
              <w:spacing w:line="360" w:lineRule="auto"/>
              <w:jc w:val="both"/>
              <w:rPr>
                <w:color w:val="000000"/>
              </w:rPr>
            </w:pPr>
            <w:r>
              <w:rPr>
                <w:color w:val="000000"/>
              </w:rPr>
              <w:t>5</w:t>
            </w:r>
          </w:p>
        </w:tc>
        <w:tc>
          <w:tcPr>
            <w:tcW w:w="709" w:type="dxa"/>
          </w:tcPr>
          <w:p w14:paraId="4D92780E" w14:textId="0D1D2CFE" w:rsidR="00A0495D" w:rsidRDefault="008A7AC0" w:rsidP="00F33F75">
            <w:pPr>
              <w:pStyle w:val="NormalWeb"/>
              <w:spacing w:line="360" w:lineRule="auto"/>
              <w:jc w:val="both"/>
              <w:rPr>
                <w:color w:val="000000"/>
              </w:rPr>
            </w:pPr>
            <w:r>
              <w:rPr>
                <w:color w:val="000000"/>
              </w:rPr>
              <w:t>5</w:t>
            </w:r>
          </w:p>
        </w:tc>
        <w:tc>
          <w:tcPr>
            <w:tcW w:w="709" w:type="dxa"/>
          </w:tcPr>
          <w:p w14:paraId="071494D2" w14:textId="3353B8B5" w:rsidR="00A0495D" w:rsidRDefault="008A7AC0" w:rsidP="00F33F75">
            <w:pPr>
              <w:pStyle w:val="NormalWeb"/>
              <w:spacing w:line="360" w:lineRule="auto"/>
              <w:jc w:val="both"/>
              <w:rPr>
                <w:color w:val="000000"/>
              </w:rPr>
            </w:pPr>
            <w:r>
              <w:rPr>
                <w:color w:val="000000"/>
              </w:rPr>
              <w:t>5</w:t>
            </w:r>
          </w:p>
        </w:tc>
        <w:tc>
          <w:tcPr>
            <w:tcW w:w="708" w:type="dxa"/>
          </w:tcPr>
          <w:p w14:paraId="3B9DE6B3" w14:textId="2DE1C694" w:rsidR="00A0495D" w:rsidRDefault="008A7AC0" w:rsidP="00F33F75">
            <w:pPr>
              <w:pStyle w:val="NormalWeb"/>
              <w:spacing w:line="360" w:lineRule="auto"/>
              <w:jc w:val="both"/>
              <w:rPr>
                <w:color w:val="000000"/>
              </w:rPr>
            </w:pPr>
            <w:r>
              <w:rPr>
                <w:color w:val="000000"/>
              </w:rPr>
              <w:t>5</w:t>
            </w:r>
          </w:p>
        </w:tc>
        <w:tc>
          <w:tcPr>
            <w:tcW w:w="709" w:type="dxa"/>
          </w:tcPr>
          <w:p w14:paraId="33A83386" w14:textId="498BF8E7" w:rsidR="00A0495D" w:rsidRDefault="008A7AC0" w:rsidP="00F33F75">
            <w:pPr>
              <w:pStyle w:val="NormalWeb"/>
              <w:spacing w:line="360" w:lineRule="auto"/>
              <w:jc w:val="both"/>
              <w:rPr>
                <w:color w:val="000000"/>
              </w:rPr>
            </w:pPr>
            <w:r>
              <w:rPr>
                <w:color w:val="000000"/>
              </w:rPr>
              <w:t>5</w:t>
            </w:r>
          </w:p>
        </w:tc>
        <w:tc>
          <w:tcPr>
            <w:tcW w:w="709" w:type="dxa"/>
          </w:tcPr>
          <w:p w14:paraId="56CD74FE" w14:textId="19D8874B" w:rsidR="00A0495D" w:rsidRDefault="008A7AC0" w:rsidP="00F33F75">
            <w:pPr>
              <w:pStyle w:val="NormalWeb"/>
              <w:spacing w:line="360" w:lineRule="auto"/>
              <w:jc w:val="both"/>
              <w:rPr>
                <w:color w:val="000000"/>
              </w:rPr>
            </w:pPr>
            <w:r>
              <w:rPr>
                <w:color w:val="000000"/>
              </w:rPr>
              <w:t>5</w:t>
            </w:r>
          </w:p>
        </w:tc>
        <w:tc>
          <w:tcPr>
            <w:tcW w:w="709" w:type="dxa"/>
          </w:tcPr>
          <w:p w14:paraId="230E21E5" w14:textId="22CB05C4" w:rsidR="00A0495D" w:rsidRDefault="008A7AC0" w:rsidP="00F33F75">
            <w:pPr>
              <w:pStyle w:val="NormalWeb"/>
              <w:spacing w:line="360" w:lineRule="auto"/>
              <w:jc w:val="both"/>
              <w:rPr>
                <w:color w:val="000000"/>
              </w:rPr>
            </w:pPr>
            <w:r>
              <w:rPr>
                <w:color w:val="000000"/>
              </w:rPr>
              <w:t>3</w:t>
            </w:r>
          </w:p>
        </w:tc>
        <w:tc>
          <w:tcPr>
            <w:tcW w:w="708" w:type="dxa"/>
          </w:tcPr>
          <w:p w14:paraId="70371E10" w14:textId="61A8E88C" w:rsidR="00A0495D" w:rsidRDefault="008A7AC0" w:rsidP="00F33F75">
            <w:pPr>
              <w:pStyle w:val="NormalWeb"/>
              <w:spacing w:line="360" w:lineRule="auto"/>
              <w:jc w:val="both"/>
              <w:rPr>
                <w:color w:val="000000"/>
              </w:rPr>
            </w:pPr>
            <w:r>
              <w:rPr>
                <w:color w:val="000000"/>
              </w:rPr>
              <w:t>5</w:t>
            </w:r>
          </w:p>
        </w:tc>
        <w:tc>
          <w:tcPr>
            <w:tcW w:w="709" w:type="dxa"/>
          </w:tcPr>
          <w:p w14:paraId="0D893DC8" w14:textId="27EE337A" w:rsidR="00A0495D" w:rsidRDefault="008A7AC0" w:rsidP="00F33F75">
            <w:pPr>
              <w:pStyle w:val="NormalWeb"/>
              <w:spacing w:line="360" w:lineRule="auto"/>
              <w:jc w:val="both"/>
              <w:rPr>
                <w:color w:val="000000"/>
              </w:rPr>
            </w:pPr>
            <w:r>
              <w:rPr>
                <w:color w:val="000000"/>
              </w:rPr>
              <w:t>3</w:t>
            </w:r>
          </w:p>
        </w:tc>
        <w:tc>
          <w:tcPr>
            <w:tcW w:w="851" w:type="dxa"/>
          </w:tcPr>
          <w:p w14:paraId="6513DFC5" w14:textId="7839A962" w:rsidR="00A0495D" w:rsidRDefault="008A7AC0" w:rsidP="00F33F75">
            <w:pPr>
              <w:pStyle w:val="NormalWeb"/>
              <w:spacing w:line="360" w:lineRule="auto"/>
              <w:jc w:val="both"/>
              <w:rPr>
                <w:color w:val="000000"/>
              </w:rPr>
            </w:pPr>
            <w:r>
              <w:rPr>
                <w:color w:val="000000"/>
              </w:rPr>
              <w:t>3</w:t>
            </w:r>
          </w:p>
        </w:tc>
      </w:tr>
      <w:tr w:rsidR="00A0495D" w14:paraId="356AD5E0" w14:textId="77777777" w:rsidTr="00A0495D">
        <w:tc>
          <w:tcPr>
            <w:tcW w:w="4395" w:type="dxa"/>
          </w:tcPr>
          <w:p w14:paraId="302DBB0B" w14:textId="01E5F6C4" w:rsidR="00A0495D" w:rsidRDefault="00A0495D" w:rsidP="00F33F75">
            <w:pPr>
              <w:pStyle w:val="NormalWeb"/>
              <w:spacing w:line="360" w:lineRule="auto"/>
              <w:jc w:val="both"/>
              <w:rPr>
                <w:color w:val="000000"/>
              </w:rPr>
            </w:pPr>
            <w:r w:rsidRPr="00A0495D">
              <w:rPr>
                <w:color w:val="000000"/>
              </w:rPr>
              <w:t>Sürekli iyileştirme, toplam kalite, sosyal sorumluluk ve etik değerleri benimsemiş, yaratıcı ve toplumsal duyarlılığa sahip mezun yetiştirmek</w:t>
            </w:r>
          </w:p>
        </w:tc>
        <w:tc>
          <w:tcPr>
            <w:tcW w:w="709" w:type="dxa"/>
          </w:tcPr>
          <w:p w14:paraId="656D720E" w14:textId="5723FB2D" w:rsidR="00A0495D" w:rsidRDefault="008A7AC0" w:rsidP="00F33F75">
            <w:pPr>
              <w:pStyle w:val="NormalWeb"/>
              <w:spacing w:line="360" w:lineRule="auto"/>
              <w:jc w:val="both"/>
              <w:rPr>
                <w:color w:val="000000"/>
              </w:rPr>
            </w:pPr>
            <w:r>
              <w:rPr>
                <w:color w:val="000000"/>
              </w:rPr>
              <w:t>3</w:t>
            </w:r>
          </w:p>
        </w:tc>
        <w:tc>
          <w:tcPr>
            <w:tcW w:w="709" w:type="dxa"/>
          </w:tcPr>
          <w:p w14:paraId="32BD73DB" w14:textId="1A67E0D1" w:rsidR="00A0495D" w:rsidRDefault="008A7AC0" w:rsidP="00F33F75">
            <w:pPr>
              <w:pStyle w:val="NormalWeb"/>
              <w:spacing w:line="360" w:lineRule="auto"/>
              <w:jc w:val="both"/>
              <w:rPr>
                <w:color w:val="000000"/>
              </w:rPr>
            </w:pPr>
            <w:r>
              <w:rPr>
                <w:color w:val="000000"/>
              </w:rPr>
              <w:t>3</w:t>
            </w:r>
          </w:p>
        </w:tc>
        <w:tc>
          <w:tcPr>
            <w:tcW w:w="709" w:type="dxa"/>
          </w:tcPr>
          <w:p w14:paraId="29125A33" w14:textId="1E2861E2" w:rsidR="00A0495D" w:rsidRDefault="008A7AC0" w:rsidP="00F33F75">
            <w:pPr>
              <w:pStyle w:val="NormalWeb"/>
              <w:spacing w:line="360" w:lineRule="auto"/>
              <w:jc w:val="both"/>
              <w:rPr>
                <w:color w:val="000000"/>
              </w:rPr>
            </w:pPr>
            <w:r>
              <w:rPr>
                <w:color w:val="000000"/>
              </w:rPr>
              <w:t>3</w:t>
            </w:r>
          </w:p>
        </w:tc>
        <w:tc>
          <w:tcPr>
            <w:tcW w:w="708" w:type="dxa"/>
          </w:tcPr>
          <w:p w14:paraId="401B0E80" w14:textId="0E3FD82C" w:rsidR="00A0495D" w:rsidRDefault="008A7AC0" w:rsidP="00F33F75">
            <w:pPr>
              <w:pStyle w:val="NormalWeb"/>
              <w:spacing w:line="360" w:lineRule="auto"/>
              <w:jc w:val="both"/>
              <w:rPr>
                <w:color w:val="000000"/>
              </w:rPr>
            </w:pPr>
            <w:r>
              <w:rPr>
                <w:color w:val="000000"/>
              </w:rPr>
              <w:t>3</w:t>
            </w:r>
          </w:p>
        </w:tc>
        <w:tc>
          <w:tcPr>
            <w:tcW w:w="709" w:type="dxa"/>
          </w:tcPr>
          <w:p w14:paraId="69081246" w14:textId="4254C4E2" w:rsidR="00A0495D" w:rsidRDefault="008A7AC0" w:rsidP="00F33F75">
            <w:pPr>
              <w:pStyle w:val="NormalWeb"/>
              <w:spacing w:line="360" w:lineRule="auto"/>
              <w:jc w:val="both"/>
              <w:rPr>
                <w:color w:val="000000"/>
              </w:rPr>
            </w:pPr>
            <w:r>
              <w:rPr>
                <w:color w:val="000000"/>
              </w:rPr>
              <w:t>3</w:t>
            </w:r>
          </w:p>
        </w:tc>
        <w:tc>
          <w:tcPr>
            <w:tcW w:w="709" w:type="dxa"/>
          </w:tcPr>
          <w:p w14:paraId="75B1F619" w14:textId="4911F515" w:rsidR="00A0495D" w:rsidRDefault="008A7AC0" w:rsidP="00F33F75">
            <w:pPr>
              <w:pStyle w:val="NormalWeb"/>
              <w:spacing w:line="360" w:lineRule="auto"/>
              <w:jc w:val="both"/>
              <w:rPr>
                <w:color w:val="000000"/>
              </w:rPr>
            </w:pPr>
            <w:r>
              <w:rPr>
                <w:color w:val="000000"/>
              </w:rPr>
              <w:t>3</w:t>
            </w:r>
          </w:p>
        </w:tc>
        <w:tc>
          <w:tcPr>
            <w:tcW w:w="709" w:type="dxa"/>
          </w:tcPr>
          <w:p w14:paraId="473B01C9" w14:textId="50F3FE72" w:rsidR="00A0495D" w:rsidRDefault="008A7AC0" w:rsidP="00F33F75">
            <w:pPr>
              <w:pStyle w:val="NormalWeb"/>
              <w:spacing w:line="360" w:lineRule="auto"/>
              <w:jc w:val="both"/>
              <w:rPr>
                <w:color w:val="000000"/>
              </w:rPr>
            </w:pPr>
            <w:r>
              <w:rPr>
                <w:color w:val="000000"/>
              </w:rPr>
              <w:t>5</w:t>
            </w:r>
          </w:p>
        </w:tc>
        <w:tc>
          <w:tcPr>
            <w:tcW w:w="708" w:type="dxa"/>
          </w:tcPr>
          <w:p w14:paraId="3DC05AA8" w14:textId="3B7530C2" w:rsidR="00A0495D" w:rsidRDefault="008A7AC0" w:rsidP="00F33F75">
            <w:pPr>
              <w:pStyle w:val="NormalWeb"/>
              <w:spacing w:line="360" w:lineRule="auto"/>
              <w:jc w:val="both"/>
              <w:rPr>
                <w:color w:val="000000"/>
              </w:rPr>
            </w:pPr>
            <w:r>
              <w:rPr>
                <w:color w:val="000000"/>
              </w:rPr>
              <w:t>5</w:t>
            </w:r>
          </w:p>
        </w:tc>
        <w:tc>
          <w:tcPr>
            <w:tcW w:w="709" w:type="dxa"/>
          </w:tcPr>
          <w:p w14:paraId="1762A252" w14:textId="19DC580C" w:rsidR="00A0495D" w:rsidRDefault="008A7AC0" w:rsidP="00F33F75">
            <w:pPr>
              <w:pStyle w:val="NormalWeb"/>
              <w:spacing w:line="360" w:lineRule="auto"/>
              <w:jc w:val="both"/>
              <w:rPr>
                <w:color w:val="000000"/>
              </w:rPr>
            </w:pPr>
            <w:r>
              <w:rPr>
                <w:color w:val="000000"/>
              </w:rPr>
              <w:t>5</w:t>
            </w:r>
          </w:p>
        </w:tc>
        <w:tc>
          <w:tcPr>
            <w:tcW w:w="851" w:type="dxa"/>
          </w:tcPr>
          <w:p w14:paraId="3DF9DB9C" w14:textId="352A8878" w:rsidR="00A0495D" w:rsidRDefault="008A7AC0" w:rsidP="00F33F75">
            <w:pPr>
              <w:pStyle w:val="NormalWeb"/>
              <w:spacing w:line="360" w:lineRule="auto"/>
              <w:jc w:val="both"/>
              <w:rPr>
                <w:color w:val="000000"/>
              </w:rPr>
            </w:pPr>
            <w:r>
              <w:rPr>
                <w:color w:val="000000"/>
              </w:rPr>
              <w:t>3</w:t>
            </w:r>
          </w:p>
        </w:tc>
      </w:tr>
      <w:tr w:rsidR="00A0495D" w14:paraId="6C4F98F5" w14:textId="77777777" w:rsidTr="00A0495D">
        <w:tc>
          <w:tcPr>
            <w:tcW w:w="4395" w:type="dxa"/>
          </w:tcPr>
          <w:p w14:paraId="5E9BC2EC" w14:textId="79392EAC" w:rsidR="00A0495D" w:rsidRDefault="00A0495D" w:rsidP="00F33F75">
            <w:pPr>
              <w:pStyle w:val="NormalWeb"/>
              <w:spacing w:line="360" w:lineRule="auto"/>
              <w:jc w:val="both"/>
              <w:rPr>
                <w:color w:val="000000"/>
              </w:rPr>
            </w:pPr>
            <w:r w:rsidRPr="00A0495D">
              <w:rPr>
                <w:color w:val="000000"/>
              </w:rPr>
              <w:lastRenderedPageBreak/>
              <w:t>Tarihi/toplumsal değerlere saygılı, yaşam boyu öğrenmeye açık, iş güvenliği ve çevre bilinci yüksek mezun yetiştirmek</w:t>
            </w:r>
          </w:p>
        </w:tc>
        <w:tc>
          <w:tcPr>
            <w:tcW w:w="709" w:type="dxa"/>
          </w:tcPr>
          <w:p w14:paraId="1891BBB1" w14:textId="3BC241B4" w:rsidR="00A0495D" w:rsidRDefault="008A7AC0" w:rsidP="00F33F75">
            <w:pPr>
              <w:pStyle w:val="NormalWeb"/>
              <w:spacing w:line="360" w:lineRule="auto"/>
              <w:jc w:val="both"/>
              <w:rPr>
                <w:color w:val="000000"/>
              </w:rPr>
            </w:pPr>
            <w:r>
              <w:rPr>
                <w:color w:val="000000"/>
              </w:rPr>
              <w:t>2</w:t>
            </w:r>
          </w:p>
        </w:tc>
        <w:tc>
          <w:tcPr>
            <w:tcW w:w="709" w:type="dxa"/>
          </w:tcPr>
          <w:p w14:paraId="29DA349E" w14:textId="265F75A0" w:rsidR="00A0495D" w:rsidRDefault="008A7AC0" w:rsidP="00F33F75">
            <w:pPr>
              <w:pStyle w:val="NormalWeb"/>
              <w:spacing w:line="360" w:lineRule="auto"/>
              <w:jc w:val="both"/>
              <w:rPr>
                <w:color w:val="000000"/>
              </w:rPr>
            </w:pPr>
            <w:r>
              <w:rPr>
                <w:color w:val="000000"/>
              </w:rPr>
              <w:t>3</w:t>
            </w:r>
          </w:p>
        </w:tc>
        <w:tc>
          <w:tcPr>
            <w:tcW w:w="709" w:type="dxa"/>
          </w:tcPr>
          <w:p w14:paraId="33215788" w14:textId="37304FCB" w:rsidR="00A0495D" w:rsidRDefault="008A7AC0" w:rsidP="00F33F75">
            <w:pPr>
              <w:pStyle w:val="NormalWeb"/>
              <w:spacing w:line="360" w:lineRule="auto"/>
              <w:jc w:val="both"/>
              <w:rPr>
                <w:color w:val="000000"/>
              </w:rPr>
            </w:pPr>
            <w:r>
              <w:rPr>
                <w:color w:val="000000"/>
              </w:rPr>
              <w:t>2</w:t>
            </w:r>
          </w:p>
        </w:tc>
        <w:tc>
          <w:tcPr>
            <w:tcW w:w="708" w:type="dxa"/>
          </w:tcPr>
          <w:p w14:paraId="2127D6D9" w14:textId="53720253" w:rsidR="00A0495D" w:rsidRDefault="008A7AC0" w:rsidP="00F33F75">
            <w:pPr>
              <w:pStyle w:val="NormalWeb"/>
              <w:spacing w:line="360" w:lineRule="auto"/>
              <w:jc w:val="both"/>
              <w:rPr>
                <w:color w:val="000000"/>
              </w:rPr>
            </w:pPr>
            <w:r>
              <w:rPr>
                <w:color w:val="000000"/>
              </w:rPr>
              <w:t>2</w:t>
            </w:r>
          </w:p>
        </w:tc>
        <w:tc>
          <w:tcPr>
            <w:tcW w:w="709" w:type="dxa"/>
          </w:tcPr>
          <w:p w14:paraId="1069FF87" w14:textId="57D0135A" w:rsidR="00A0495D" w:rsidRDefault="008A7AC0" w:rsidP="00F33F75">
            <w:pPr>
              <w:pStyle w:val="NormalWeb"/>
              <w:spacing w:line="360" w:lineRule="auto"/>
              <w:jc w:val="both"/>
              <w:rPr>
                <w:color w:val="000000"/>
              </w:rPr>
            </w:pPr>
            <w:r>
              <w:rPr>
                <w:color w:val="000000"/>
              </w:rPr>
              <w:t>2</w:t>
            </w:r>
          </w:p>
        </w:tc>
        <w:tc>
          <w:tcPr>
            <w:tcW w:w="709" w:type="dxa"/>
          </w:tcPr>
          <w:p w14:paraId="4D7C9677" w14:textId="64833E6E" w:rsidR="00A0495D" w:rsidRDefault="008A7AC0" w:rsidP="00F33F75">
            <w:pPr>
              <w:pStyle w:val="NormalWeb"/>
              <w:spacing w:line="360" w:lineRule="auto"/>
              <w:jc w:val="both"/>
              <w:rPr>
                <w:color w:val="000000"/>
              </w:rPr>
            </w:pPr>
            <w:r>
              <w:rPr>
                <w:color w:val="000000"/>
              </w:rPr>
              <w:t>3</w:t>
            </w:r>
          </w:p>
        </w:tc>
        <w:tc>
          <w:tcPr>
            <w:tcW w:w="709" w:type="dxa"/>
          </w:tcPr>
          <w:p w14:paraId="3FA52474" w14:textId="19FF00E4" w:rsidR="00A0495D" w:rsidRDefault="008A7AC0" w:rsidP="00F33F75">
            <w:pPr>
              <w:pStyle w:val="NormalWeb"/>
              <w:spacing w:line="360" w:lineRule="auto"/>
              <w:jc w:val="both"/>
              <w:rPr>
                <w:color w:val="000000"/>
              </w:rPr>
            </w:pPr>
            <w:r>
              <w:rPr>
                <w:color w:val="000000"/>
              </w:rPr>
              <w:t>3</w:t>
            </w:r>
          </w:p>
        </w:tc>
        <w:tc>
          <w:tcPr>
            <w:tcW w:w="708" w:type="dxa"/>
          </w:tcPr>
          <w:p w14:paraId="3D744C15" w14:textId="66D1F920" w:rsidR="00A0495D" w:rsidRDefault="008A7AC0" w:rsidP="00F33F75">
            <w:pPr>
              <w:pStyle w:val="NormalWeb"/>
              <w:spacing w:line="360" w:lineRule="auto"/>
              <w:jc w:val="both"/>
              <w:rPr>
                <w:color w:val="000000"/>
              </w:rPr>
            </w:pPr>
            <w:r>
              <w:rPr>
                <w:color w:val="000000"/>
              </w:rPr>
              <w:t>3</w:t>
            </w:r>
          </w:p>
        </w:tc>
        <w:tc>
          <w:tcPr>
            <w:tcW w:w="709" w:type="dxa"/>
          </w:tcPr>
          <w:p w14:paraId="3197A895" w14:textId="204F39B6" w:rsidR="00A0495D" w:rsidRDefault="008A7AC0" w:rsidP="00F33F75">
            <w:pPr>
              <w:pStyle w:val="NormalWeb"/>
              <w:spacing w:line="360" w:lineRule="auto"/>
              <w:jc w:val="both"/>
              <w:rPr>
                <w:color w:val="000000"/>
              </w:rPr>
            </w:pPr>
            <w:r>
              <w:rPr>
                <w:color w:val="000000"/>
              </w:rPr>
              <w:t>5</w:t>
            </w:r>
          </w:p>
        </w:tc>
        <w:tc>
          <w:tcPr>
            <w:tcW w:w="851" w:type="dxa"/>
          </w:tcPr>
          <w:p w14:paraId="222B25A3" w14:textId="1A65C2FA" w:rsidR="00A0495D" w:rsidRDefault="008A7AC0" w:rsidP="00F33F75">
            <w:pPr>
              <w:pStyle w:val="NormalWeb"/>
              <w:spacing w:line="360" w:lineRule="auto"/>
              <w:jc w:val="both"/>
              <w:rPr>
                <w:color w:val="000000"/>
              </w:rPr>
            </w:pPr>
            <w:r>
              <w:rPr>
                <w:color w:val="000000"/>
              </w:rPr>
              <w:t>3</w:t>
            </w:r>
          </w:p>
        </w:tc>
      </w:tr>
    </w:tbl>
    <w:p w14:paraId="5F2EF834" w14:textId="77777777" w:rsidR="00F33F75" w:rsidRPr="00D428FD" w:rsidRDefault="00F33F75" w:rsidP="00F33F75">
      <w:pPr>
        <w:spacing w:before="100" w:beforeAutospacing="1" w:after="100" w:afterAutospacing="1" w:line="360" w:lineRule="auto"/>
        <w:rPr>
          <w:rFonts w:eastAsia="Times New Roman" w:cs="Times New Roman"/>
          <w:color w:val="000000" w:themeColor="text1"/>
          <w:szCs w:val="24"/>
          <w:lang w:eastAsia="tr-TR"/>
        </w:rPr>
      </w:pPr>
    </w:p>
    <w:p w14:paraId="60F55161" w14:textId="6A8190E9"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5. EĞİTİM-ÖĞRETİM PROGRAMI</w:t>
      </w:r>
    </w:p>
    <w:p w14:paraId="3E3FD998" w14:textId="77777777" w:rsidR="00D428FD" w:rsidRPr="001D077A" w:rsidRDefault="00D428FD" w:rsidP="00D428FD">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Eğitim programı yapısı (zorunlu/seçmeli dersler)</w:t>
      </w:r>
    </w:p>
    <w:p w14:paraId="00FB32F3" w14:textId="0120D77C"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Halkla İlişkiler ve Tanıtım programı müfredatı, öğrencinin mesleki yetkinliklerini kademeli olarak geliştirecek şekilde tasarlanmıştır. Programda 28 zorunlu ders ve geniş bir seçmeli havuzundan seçilen 10 seçmeli ders bulunmaktadır. İlk yıl daha çok kuramsal temeller (İletişim Bilimleri, Halkla İlişkiler I-II) atılırken, ikinci yıl uzmanlık ve uygulama odaklı derslere (Dijital Halkla İlişkiler, Kampanya Tasarımı) odaklanılmaktadır.</w:t>
      </w:r>
    </w:p>
    <w:p w14:paraId="328B7084" w14:textId="77777777" w:rsidR="00D428FD" w:rsidRPr="001D077A" w:rsidRDefault="00D428FD" w:rsidP="00D428FD">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Ders planı ve AKTS dağılımı</w:t>
      </w:r>
    </w:p>
    <w:p w14:paraId="37FA98CC" w14:textId="77777777" w:rsidR="001D077A" w:rsidRPr="001D077A"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Toplam 120 AKTS’den oluşan müfredatın dağılımı şu şekildedir:</w:t>
      </w:r>
    </w:p>
    <w:p w14:paraId="23C493FE" w14:textId="77777777" w:rsidR="001D077A" w:rsidRPr="001D077A"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w:t>
      </w:r>
      <w:r w:rsidRPr="001D077A">
        <w:rPr>
          <w:rFonts w:eastAsia="Times New Roman" w:cs="Times New Roman"/>
          <w:color w:val="000000" w:themeColor="text1"/>
          <w:szCs w:val="24"/>
          <w:lang w:eastAsia="tr-TR"/>
        </w:rPr>
        <w:tab/>
        <w:t>Zorunlu Dersler: 87 AKTS (Toplam kredinin %72,5'i).</w:t>
      </w:r>
    </w:p>
    <w:p w14:paraId="3847BA8C" w14:textId="5E5A5F54"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w:t>
      </w:r>
      <w:r w:rsidRPr="001D077A">
        <w:rPr>
          <w:rFonts w:eastAsia="Times New Roman" w:cs="Times New Roman"/>
          <w:color w:val="000000" w:themeColor="text1"/>
          <w:szCs w:val="24"/>
          <w:lang w:eastAsia="tr-TR"/>
        </w:rPr>
        <w:tab/>
        <w:t xml:space="preserve">Seçmeli Dersler: 33 AKTS (Toplam kredinin %27,5'i). Her yarıyıl 30 AKTS olacak şekilde dengelenmiştir. Bu yapı, öğrencinin hem ulusal yeterlilikleri kazanmasını hem de kendi ilgi alanına göre "Yapay </w:t>
      </w:r>
      <w:r w:rsidR="00F77DE6" w:rsidRPr="001D077A">
        <w:rPr>
          <w:rFonts w:eastAsia="Times New Roman" w:cs="Times New Roman"/>
          <w:color w:val="000000" w:themeColor="text1"/>
          <w:szCs w:val="24"/>
          <w:lang w:eastAsia="tr-TR"/>
        </w:rPr>
        <w:t>Zekâ</w:t>
      </w:r>
      <w:r w:rsidRPr="001D077A">
        <w:rPr>
          <w:rFonts w:eastAsia="Times New Roman" w:cs="Times New Roman"/>
          <w:color w:val="000000" w:themeColor="text1"/>
          <w:szCs w:val="24"/>
          <w:lang w:eastAsia="tr-TR"/>
        </w:rPr>
        <w:t>", "Sosyal Medya" gibi alanlarda derinleşmesini sağlar.</w:t>
      </w:r>
    </w:p>
    <w:p w14:paraId="2A6838B1" w14:textId="77777777" w:rsidR="00D428FD" w:rsidRPr="001D077A" w:rsidRDefault="00D428FD" w:rsidP="00D428FD">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Öğretim yöntemleri ve öğrenme yaklaşımları</w:t>
      </w:r>
    </w:p>
    <w:p w14:paraId="0F89FFA2" w14:textId="77777777" w:rsidR="001D077A" w:rsidRPr="001D077A"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Programımızda "Yaparak Öğrenme" modeli esas alınmıştır. Kullanılan temel yöntemler:</w:t>
      </w:r>
    </w:p>
    <w:p w14:paraId="3C20AC2A" w14:textId="2E840AD3" w:rsidR="001D077A" w:rsidRPr="001D077A" w:rsidRDefault="001D077A" w:rsidP="001D077A">
      <w:pPr>
        <w:pStyle w:val="ListeParagraf"/>
        <w:numPr>
          <w:ilvl w:val="0"/>
          <w:numId w:val="28"/>
        </w:num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Teorik Anlatım ve Soru-Cevap: Temel kavramların aktarımı.</w:t>
      </w:r>
    </w:p>
    <w:p w14:paraId="4C799795" w14:textId="085F2564" w:rsidR="001D077A" w:rsidRPr="001D077A" w:rsidRDefault="001D077A" w:rsidP="001D077A">
      <w:pPr>
        <w:pStyle w:val="ListeParagraf"/>
        <w:numPr>
          <w:ilvl w:val="0"/>
          <w:numId w:val="28"/>
        </w:num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Örnek Olay (Vaka) Analizi: Sektörel krizlerin ve başarılı kampanyaların incelenmesi.</w:t>
      </w:r>
    </w:p>
    <w:p w14:paraId="3F01A51D" w14:textId="74C05398" w:rsidR="00F77DE6" w:rsidRDefault="001D077A" w:rsidP="00F77DE6">
      <w:pPr>
        <w:pStyle w:val="ListeParagraf"/>
        <w:numPr>
          <w:ilvl w:val="0"/>
          <w:numId w:val="28"/>
        </w:num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Proje Tabanlı Öğrenme: Grafik Tasarım ve Uygulama derslerinde bireysel ve grup projeleri.</w:t>
      </w:r>
    </w:p>
    <w:p w14:paraId="59481580" w14:textId="77777777" w:rsidR="00331D9F" w:rsidRPr="00331D9F" w:rsidRDefault="00331D9F" w:rsidP="00331D9F">
      <w:pPr>
        <w:spacing w:before="100" w:beforeAutospacing="1" w:after="100" w:afterAutospacing="1" w:line="360" w:lineRule="auto"/>
        <w:rPr>
          <w:rFonts w:eastAsia="Times New Roman" w:cs="Times New Roman"/>
          <w:color w:val="000000" w:themeColor="text1"/>
          <w:szCs w:val="24"/>
          <w:lang w:eastAsia="tr-TR"/>
        </w:rPr>
      </w:pPr>
    </w:p>
    <w:p w14:paraId="7B53B5BD" w14:textId="2EC26C7E" w:rsidR="00D428FD" w:rsidRPr="001D077A" w:rsidRDefault="00D428FD" w:rsidP="001D077A">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lastRenderedPageBreak/>
        <w:t>Programın disiplinler arası ve uygulamalı yönleri</w:t>
      </w:r>
    </w:p>
    <w:p w14:paraId="62D03F57" w14:textId="594B1326" w:rsidR="001D077A" w:rsidRPr="001D077A" w:rsidRDefault="001D077A" w:rsidP="001D077A">
      <w:pPr>
        <w:rPr>
          <w:rFonts w:cs="Times New Roman"/>
        </w:rPr>
      </w:pPr>
      <w:r w:rsidRPr="00AD30F6">
        <w:rPr>
          <w:rFonts w:cs="Times New Roman"/>
        </w:rPr>
        <w:t xml:space="preserve">Program; Sosyoloji, Ekonomi, Hukuk ve İşletme dersleri ile disiplinler arası bir karaktere sahiptir. Uygulamalı yönü ise </w:t>
      </w:r>
      <w:r w:rsidRPr="001D077A">
        <w:rPr>
          <w:rFonts w:cs="Times New Roman"/>
        </w:rPr>
        <w:t>Grafik Tasarım (3+1), Etkili Konuşma ve Diksiyon (1+1) ve Halkla İlişkiler Uygulama ve Örnek Olaylar (3+1)</w:t>
      </w:r>
      <w:r w:rsidRPr="00AD30F6">
        <w:rPr>
          <w:rFonts w:cs="Times New Roman"/>
        </w:rPr>
        <w:t xml:space="preserve"> gibi derslerdeki laboratuvar ve atölye çalışmalarıyla desteklenmektedir. Ayrıca </w:t>
      </w:r>
      <w:r w:rsidRPr="001D077A">
        <w:rPr>
          <w:rFonts w:cs="Times New Roman"/>
        </w:rPr>
        <w:t>30 iş günlük zorunlu yaz stajı</w:t>
      </w:r>
      <w:r w:rsidRPr="00AD30F6">
        <w:rPr>
          <w:rFonts w:cs="Times New Roman"/>
        </w:rPr>
        <w:t>, teorik bilginin sektörde test edilmesini sağlar.</w:t>
      </w:r>
    </w:p>
    <w:p w14:paraId="557012E3" w14:textId="77777777" w:rsidR="00D428FD" w:rsidRPr="001D077A" w:rsidRDefault="00D428FD" w:rsidP="00D428FD">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Güncel gelişmeler ve sektör beklentileri ile uyum</w:t>
      </w:r>
    </w:p>
    <w:p w14:paraId="0A20CBCB" w14:textId="18D83BC2"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Müfredat, sektörün dijital dönüşümüne paralel olarak; Dijital Halkla İlişkiler, Yapay Zekâ ve Halkla İlişkiler, Dijital İçerik Üretimi ve Yeni Medya dersleriyle güncellenmiştir. Bu dersler, işverenlerin "teknolojiye hâkim ara eleman" ihtiyacını doğrudan karşılamaktadır.</w:t>
      </w:r>
    </w:p>
    <w:p w14:paraId="479178CA" w14:textId="77777777" w:rsidR="00D428FD" w:rsidRPr="001D077A" w:rsidRDefault="00D428FD" w:rsidP="00D428FD">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 xml:space="preserve">Ortak dersler ve </w:t>
      </w:r>
      <w:proofErr w:type="spellStart"/>
      <w:r w:rsidRPr="001D077A">
        <w:rPr>
          <w:rFonts w:eastAsia="Times New Roman" w:cs="Times New Roman"/>
          <w:b/>
          <w:bCs/>
          <w:color w:val="000000" w:themeColor="text1"/>
          <w:szCs w:val="24"/>
          <w:lang w:eastAsia="tr-TR"/>
        </w:rPr>
        <w:t>çiftanadal</w:t>
      </w:r>
      <w:proofErr w:type="spellEnd"/>
      <w:r w:rsidRPr="001D077A">
        <w:rPr>
          <w:rFonts w:eastAsia="Times New Roman" w:cs="Times New Roman"/>
          <w:b/>
          <w:bCs/>
          <w:color w:val="000000" w:themeColor="text1"/>
          <w:szCs w:val="24"/>
          <w:lang w:eastAsia="tr-TR"/>
        </w:rPr>
        <w:t xml:space="preserve"> ve </w:t>
      </w:r>
      <w:proofErr w:type="spellStart"/>
      <w:r w:rsidRPr="001D077A">
        <w:rPr>
          <w:rFonts w:eastAsia="Times New Roman" w:cs="Times New Roman"/>
          <w:b/>
          <w:bCs/>
          <w:color w:val="000000" w:themeColor="text1"/>
          <w:szCs w:val="24"/>
          <w:lang w:eastAsia="tr-TR"/>
        </w:rPr>
        <w:t>yandal</w:t>
      </w:r>
      <w:proofErr w:type="spellEnd"/>
      <w:r w:rsidRPr="001D077A">
        <w:rPr>
          <w:rFonts w:eastAsia="Times New Roman" w:cs="Times New Roman"/>
          <w:b/>
          <w:bCs/>
          <w:color w:val="000000" w:themeColor="text1"/>
          <w:szCs w:val="24"/>
          <w:lang w:eastAsia="tr-TR"/>
        </w:rPr>
        <w:t xml:space="preserve"> uygulama örnekleri</w:t>
      </w:r>
    </w:p>
    <w:p w14:paraId="40218BE4" w14:textId="7756466C"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Üniversite geneli ortak dersler (Türk Dili, İnkılap Tarihi, İngilizce) ve bölgeye özgü "Ahilik Kültürü ve Meslek Ahlakı" dersi ile öğrencilerin etik ve kültürel donanımları artırılmaktadır.</w:t>
      </w:r>
      <w:r w:rsidR="00F77DE6">
        <w:rPr>
          <w:rFonts w:eastAsia="Times New Roman" w:cs="Times New Roman"/>
          <w:color w:val="000000" w:themeColor="text1"/>
          <w:szCs w:val="24"/>
          <w:lang w:eastAsia="tr-TR"/>
        </w:rPr>
        <w:t xml:space="preserve"> </w:t>
      </w:r>
      <w:proofErr w:type="spellStart"/>
      <w:r w:rsidR="00F77DE6">
        <w:rPr>
          <w:rFonts w:eastAsia="Times New Roman" w:cs="Times New Roman"/>
          <w:color w:val="000000" w:themeColor="text1"/>
          <w:szCs w:val="24"/>
          <w:lang w:eastAsia="tr-TR"/>
        </w:rPr>
        <w:t>Çiftanadal</w:t>
      </w:r>
      <w:proofErr w:type="spellEnd"/>
      <w:r w:rsidR="00F77DE6">
        <w:rPr>
          <w:rFonts w:eastAsia="Times New Roman" w:cs="Times New Roman"/>
          <w:color w:val="000000" w:themeColor="text1"/>
          <w:szCs w:val="24"/>
          <w:lang w:eastAsia="tr-TR"/>
        </w:rPr>
        <w:t xml:space="preserve"> ve </w:t>
      </w:r>
      <w:proofErr w:type="spellStart"/>
      <w:r w:rsidR="00F77DE6">
        <w:rPr>
          <w:rFonts w:eastAsia="Times New Roman" w:cs="Times New Roman"/>
          <w:color w:val="000000" w:themeColor="text1"/>
          <w:szCs w:val="24"/>
          <w:lang w:eastAsia="tr-TR"/>
        </w:rPr>
        <w:t>yandal</w:t>
      </w:r>
      <w:proofErr w:type="spellEnd"/>
      <w:r w:rsidR="00F77DE6">
        <w:rPr>
          <w:rFonts w:eastAsia="Times New Roman" w:cs="Times New Roman"/>
          <w:color w:val="000000" w:themeColor="text1"/>
          <w:szCs w:val="24"/>
          <w:lang w:eastAsia="tr-TR"/>
        </w:rPr>
        <w:t xml:space="preserve"> örnekleri bulunmamaktadır. </w:t>
      </w:r>
    </w:p>
    <w:p w14:paraId="32D3AD8F" w14:textId="77777777" w:rsidR="00D428FD" w:rsidRPr="001D077A" w:rsidRDefault="00D428FD" w:rsidP="00D428FD">
      <w:pPr>
        <w:numPr>
          <w:ilvl w:val="0"/>
          <w:numId w:val="28"/>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Öğrenci merkezli uygulama örnekleri</w:t>
      </w:r>
    </w:p>
    <w:p w14:paraId="0E0A9D78" w14:textId="6EDA377F"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Öğrencilerin hazırladığı kampanya tasarımları, dijital içerikler ve "Halkla İlişkiler ve Sosyal Medya" dersi kapsamında yürütülen toplumsal duyarlılık projeleri öğrenci merkezli yaklaşımın somut örnekleridir.</w:t>
      </w:r>
    </w:p>
    <w:p w14:paraId="7DB6080F"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6. ÖLÇME VE DEĞERLENDİRME SİSTEMİ</w:t>
      </w:r>
    </w:p>
    <w:p w14:paraId="4B6021BB" w14:textId="77777777" w:rsidR="00D428FD" w:rsidRPr="001D077A" w:rsidRDefault="00D428FD" w:rsidP="00D428FD">
      <w:pPr>
        <w:numPr>
          <w:ilvl w:val="0"/>
          <w:numId w:val="29"/>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Ölçme-değerlendirme ilkeleri</w:t>
      </w:r>
    </w:p>
    <w:p w14:paraId="573F2BF3" w14:textId="130DA550" w:rsidR="001D077A" w:rsidRPr="001D077A" w:rsidRDefault="001D077A" w:rsidP="001D077A">
      <w:pPr>
        <w:rPr>
          <w:rFonts w:cs="Times New Roman"/>
        </w:rPr>
      </w:pPr>
      <w:r w:rsidRPr="00AD30F6">
        <w:rPr>
          <w:rFonts w:cs="Times New Roman"/>
        </w:rPr>
        <w:t xml:space="preserve">Ölçme süreci "Ahi Evran Üniversitesi </w:t>
      </w:r>
      <w:proofErr w:type="spellStart"/>
      <w:r w:rsidRPr="00AD30F6">
        <w:rPr>
          <w:rFonts w:cs="Times New Roman"/>
        </w:rPr>
        <w:t>Önlisans</w:t>
      </w:r>
      <w:proofErr w:type="spellEnd"/>
      <w:r w:rsidRPr="00AD30F6">
        <w:rPr>
          <w:rFonts w:cs="Times New Roman"/>
        </w:rPr>
        <w:t xml:space="preserve">-Lisans Eğitim-Öğretim ve Sınav </w:t>
      </w:r>
      <w:proofErr w:type="spellStart"/>
      <w:r w:rsidRPr="00AD30F6">
        <w:rPr>
          <w:rFonts w:cs="Times New Roman"/>
        </w:rPr>
        <w:t>Yönetmeliği"ne</w:t>
      </w:r>
      <w:proofErr w:type="spellEnd"/>
      <w:r w:rsidRPr="00AD30F6">
        <w:rPr>
          <w:rFonts w:cs="Times New Roman"/>
        </w:rPr>
        <w:t xml:space="preserve"> tabidir. Temel ilke, her dersin öğrenme çıktısının (ÖÇ) hedeflenen düzeyde ölçülmesidir.</w:t>
      </w:r>
    </w:p>
    <w:p w14:paraId="41FAED8F" w14:textId="77777777" w:rsidR="00D428FD" w:rsidRPr="001D077A" w:rsidRDefault="00D428FD" w:rsidP="00D428FD">
      <w:pPr>
        <w:numPr>
          <w:ilvl w:val="0"/>
          <w:numId w:val="29"/>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Kullanılan yöntemler (sınavlar, projeler, uygulamalar vb.)</w:t>
      </w:r>
    </w:p>
    <w:p w14:paraId="47AB58DA" w14:textId="77777777" w:rsidR="001D077A" w:rsidRPr="001D077A"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Başarı notu; Ara Sınav (%40) ve Yarıyıl Sonu Sınavı (%60) üzerinden hesaplanır. Ancak dersin niteliğine göre ek yöntemler kullanılır:</w:t>
      </w:r>
    </w:p>
    <w:p w14:paraId="137C82E2" w14:textId="77777777" w:rsidR="001D077A" w:rsidRPr="001D077A"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lastRenderedPageBreak/>
        <w:t>•</w:t>
      </w:r>
      <w:r w:rsidRPr="001D077A">
        <w:rPr>
          <w:rFonts w:eastAsia="Times New Roman" w:cs="Times New Roman"/>
          <w:color w:val="000000" w:themeColor="text1"/>
          <w:szCs w:val="24"/>
          <w:lang w:eastAsia="tr-TR"/>
        </w:rPr>
        <w:tab/>
        <w:t>Sınavlar: Klasik yazılı, çoktan seçmeli veya sözlü sınavlar.</w:t>
      </w:r>
    </w:p>
    <w:p w14:paraId="2AB5C9DB" w14:textId="77777777" w:rsidR="001D077A" w:rsidRPr="001D077A"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w:t>
      </w:r>
      <w:r w:rsidRPr="001D077A">
        <w:rPr>
          <w:rFonts w:eastAsia="Times New Roman" w:cs="Times New Roman"/>
          <w:color w:val="000000" w:themeColor="text1"/>
          <w:szCs w:val="24"/>
          <w:lang w:eastAsia="tr-TR"/>
        </w:rPr>
        <w:tab/>
        <w:t>Projeler/Ödevler: Portfolyo hazırlığı, kampanya tasarımı sunumları.</w:t>
      </w:r>
    </w:p>
    <w:p w14:paraId="445313AE" w14:textId="1B0DA16A"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w:t>
      </w:r>
      <w:r w:rsidRPr="001D077A">
        <w:rPr>
          <w:rFonts w:eastAsia="Times New Roman" w:cs="Times New Roman"/>
          <w:color w:val="000000" w:themeColor="text1"/>
          <w:szCs w:val="24"/>
          <w:lang w:eastAsia="tr-TR"/>
        </w:rPr>
        <w:tab/>
        <w:t>Uygulama Değerlendirmesi: Grafik tasarım çıktıları ve laboratuvar performansı.</w:t>
      </w:r>
    </w:p>
    <w:p w14:paraId="52784CA2" w14:textId="77777777" w:rsidR="00D428FD" w:rsidRPr="001D077A" w:rsidRDefault="00D428FD" w:rsidP="00D428FD">
      <w:pPr>
        <w:numPr>
          <w:ilvl w:val="0"/>
          <w:numId w:val="29"/>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Ders öğrenme çıktılarının ölçülmesi</w:t>
      </w:r>
    </w:p>
    <w:p w14:paraId="1F424C6C" w14:textId="01D55B4D"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FR-400 belgesinde her ders için tanımlanan öğrenme çıktıları (</w:t>
      </w:r>
      <w:proofErr w:type="spellStart"/>
      <w:r w:rsidRPr="00AD30F6">
        <w:rPr>
          <w:rFonts w:cs="Times New Roman"/>
        </w:rPr>
        <w:t>Örn</w:t>
      </w:r>
      <w:proofErr w:type="spellEnd"/>
      <w:r w:rsidRPr="00AD30F6">
        <w:rPr>
          <w:rFonts w:cs="Times New Roman"/>
        </w:rPr>
        <w:t>: "Kurumsal imajı yönetir"), sınav kağıtlarındaki spesifik sorularla eşleştirilmektedir. Her sorunun hangi öğrenme çıktısını ölçtüğü ders planlarında tanımlıdır.</w:t>
      </w:r>
    </w:p>
    <w:p w14:paraId="6C20B9D7" w14:textId="77777777" w:rsidR="00D428FD" w:rsidRPr="001D077A" w:rsidRDefault="00D428FD" w:rsidP="00D428FD">
      <w:pPr>
        <w:numPr>
          <w:ilvl w:val="0"/>
          <w:numId w:val="29"/>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Program çıktılarının ölçülmesi</w:t>
      </w:r>
    </w:p>
    <w:p w14:paraId="1FBE2C96" w14:textId="32ABFA62"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1D077A">
        <w:rPr>
          <w:rFonts w:eastAsia="Times New Roman" w:cs="Times New Roman"/>
          <w:color w:val="000000" w:themeColor="text1"/>
          <w:szCs w:val="24"/>
          <w:lang w:eastAsia="tr-TR"/>
        </w:rPr>
        <w:t>10 maddeden oluşan Program Çıktıları (P1-P10), öğrencilerin mezuniyet aşamasındaki genel başarısı ve staj sonu "İşveren Değerlendirme Formları" ile doğrudan ölçülür.</w:t>
      </w:r>
    </w:p>
    <w:p w14:paraId="3E8668E3" w14:textId="77777777" w:rsidR="00D428FD" w:rsidRPr="001D077A" w:rsidRDefault="00D428FD" w:rsidP="00D428FD">
      <w:pPr>
        <w:numPr>
          <w:ilvl w:val="0"/>
          <w:numId w:val="29"/>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Doğrudan ve dolaylı ölçme yöntemleri</w:t>
      </w:r>
    </w:p>
    <w:p w14:paraId="4CA9C530" w14:textId="77777777" w:rsidR="001D077A" w:rsidRPr="00AD30F6" w:rsidRDefault="001D077A" w:rsidP="001D077A">
      <w:pPr>
        <w:numPr>
          <w:ilvl w:val="0"/>
          <w:numId w:val="41"/>
        </w:numPr>
        <w:spacing w:after="160" w:line="278" w:lineRule="auto"/>
        <w:jc w:val="left"/>
        <w:rPr>
          <w:rFonts w:cs="Times New Roman"/>
        </w:rPr>
      </w:pPr>
      <w:r w:rsidRPr="001D077A">
        <w:rPr>
          <w:rFonts w:cs="Times New Roman"/>
        </w:rPr>
        <w:t>Doğrudan:</w:t>
      </w:r>
      <w:r w:rsidRPr="00AD30F6">
        <w:rPr>
          <w:rFonts w:cs="Times New Roman"/>
        </w:rPr>
        <w:t xml:space="preserve"> Ders içi sınavlar, final projeleri, laboratuvar uygulamaları.</w:t>
      </w:r>
    </w:p>
    <w:p w14:paraId="6439B1AC" w14:textId="572260FA" w:rsidR="001D077A" w:rsidRPr="001D077A" w:rsidRDefault="001D077A" w:rsidP="001D077A">
      <w:pPr>
        <w:numPr>
          <w:ilvl w:val="0"/>
          <w:numId w:val="41"/>
        </w:numPr>
        <w:spacing w:after="160" w:line="278" w:lineRule="auto"/>
        <w:jc w:val="left"/>
        <w:rPr>
          <w:rFonts w:cs="Times New Roman"/>
        </w:rPr>
      </w:pPr>
      <w:r w:rsidRPr="001D077A">
        <w:rPr>
          <w:rFonts w:cs="Times New Roman"/>
        </w:rPr>
        <w:t>Dolaylı:</w:t>
      </w:r>
      <w:r w:rsidRPr="00AD30F6">
        <w:rPr>
          <w:rFonts w:cs="Times New Roman"/>
        </w:rPr>
        <w:t xml:space="preserve"> Öğrenci memnuniyet anketleri ve mezun geri bildirim sistemleri.</w:t>
      </w:r>
    </w:p>
    <w:p w14:paraId="4572A900" w14:textId="77777777" w:rsidR="00D428FD" w:rsidRPr="001D077A" w:rsidRDefault="00D428FD" w:rsidP="00D428FD">
      <w:pPr>
        <w:numPr>
          <w:ilvl w:val="0"/>
          <w:numId w:val="29"/>
        </w:numPr>
        <w:spacing w:before="100" w:beforeAutospacing="1" w:after="100" w:afterAutospacing="1" w:line="360" w:lineRule="auto"/>
        <w:rPr>
          <w:rFonts w:eastAsia="Times New Roman" w:cs="Times New Roman"/>
          <w:b/>
          <w:bCs/>
          <w:color w:val="000000" w:themeColor="text1"/>
          <w:szCs w:val="24"/>
          <w:lang w:eastAsia="tr-TR"/>
        </w:rPr>
      </w:pPr>
      <w:r w:rsidRPr="001D077A">
        <w:rPr>
          <w:rFonts w:eastAsia="Times New Roman" w:cs="Times New Roman"/>
          <w:b/>
          <w:bCs/>
          <w:color w:val="000000" w:themeColor="text1"/>
          <w:szCs w:val="24"/>
          <w:lang w:eastAsia="tr-TR"/>
        </w:rPr>
        <w:t>Farklı sınav türlerinden örnek ölçme-değerlendirme yaklaşımları</w:t>
      </w:r>
    </w:p>
    <w:p w14:paraId="60050B3C" w14:textId="4395040B" w:rsidR="001D077A" w:rsidRPr="00D428FD" w:rsidRDefault="001D077A" w:rsidP="001D077A">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"Protokol Bilgisi</w:t>
      </w:r>
      <w:r w:rsidR="00331D9F">
        <w:rPr>
          <w:rFonts w:cs="Times New Roman"/>
        </w:rPr>
        <w:t xml:space="preserve"> ve Sosyal Davranış Kuralları</w:t>
      </w:r>
      <w:r w:rsidRPr="00AD30F6">
        <w:rPr>
          <w:rFonts w:cs="Times New Roman"/>
        </w:rPr>
        <w:t>" dersinde uygulama odaklı sözlü sınavlar yapılırken, "İletişim Bilimlerine Giriş" dersinde kuramsal bilgiyi ölçen çoktan seçmeli sınavlar uygulanmaktadır.</w:t>
      </w:r>
    </w:p>
    <w:p w14:paraId="5ACA4B5A"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7. PROGRAM ÇIKTILARININ DEĞERLENDİRİLMESİ</w:t>
      </w:r>
    </w:p>
    <w:p w14:paraId="1DB99A2F" w14:textId="77777777" w:rsidR="00D428FD" w:rsidRPr="00F77DE6" w:rsidRDefault="00D428FD" w:rsidP="00D428FD">
      <w:pPr>
        <w:numPr>
          <w:ilvl w:val="0"/>
          <w:numId w:val="30"/>
        </w:numPr>
        <w:spacing w:before="100" w:beforeAutospacing="1" w:after="100" w:afterAutospacing="1" w:line="360" w:lineRule="auto"/>
        <w:rPr>
          <w:rFonts w:eastAsia="Times New Roman" w:cs="Times New Roman"/>
          <w:b/>
          <w:bCs/>
          <w:color w:val="000000" w:themeColor="text1"/>
          <w:szCs w:val="24"/>
          <w:lang w:eastAsia="tr-TR"/>
        </w:rPr>
      </w:pPr>
      <w:r w:rsidRPr="00F77DE6">
        <w:rPr>
          <w:rFonts w:eastAsia="Times New Roman" w:cs="Times New Roman"/>
          <w:b/>
          <w:bCs/>
          <w:color w:val="000000" w:themeColor="text1"/>
          <w:szCs w:val="24"/>
          <w:lang w:eastAsia="tr-TR"/>
        </w:rPr>
        <w:t>Çıktı bazlı ölçme sonuçları</w:t>
      </w:r>
    </w:p>
    <w:p w14:paraId="3B483C61" w14:textId="63E5C303" w:rsidR="00F77DE6" w:rsidRDefault="00F77DE6" w:rsidP="00F77DE6">
      <w:pPr>
        <w:spacing w:before="100" w:beforeAutospacing="1" w:after="100" w:afterAutospacing="1" w:line="360" w:lineRule="auto"/>
        <w:rPr>
          <w:rFonts w:cs="Times New Roman"/>
        </w:rPr>
      </w:pPr>
      <w:r w:rsidRPr="00AD30F6">
        <w:rPr>
          <w:rFonts w:cs="Times New Roman"/>
        </w:rPr>
        <w:t>Programın 10 temel çıktısı (Bilgi, Beceri, Yetkinlik), ders başarı notları üzerinden her dönem sonunda analiz edilir. Öğrencilerin P5 (Dijital platformları etkin kullanma) gibi kritik çıktılardaki başarı ortalaması takip edilir.</w:t>
      </w:r>
    </w:p>
    <w:p w14:paraId="291AF1AA" w14:textId="77777777" w:rsidR="00D73ECC" w:rsidRPr="00D428FD" w:rsidRDefault="00D73ECC" w:rsidP="00F77DE6">
      <w:pPr>
        <w:spacing w:before="100" w:beforeAutospacing="1" w:after="100" w:afterAutospacing="1" w:line="360" w:lineRule="auto"/>
        <w:rPr>
          <w:rFonts w:eastAsia="Times New Roman" w:cs="Times New Roman"/>
          <w:color w:val="000000" w:themeColor="text1"/>
          <w:szCs w:val="24"/>
          <w:lang w:eastAsia="tr-TR"/>
        </w:rPr>
      </w:pPr>
    </w:p>
    <w:p w14:paraId="745CB26C" w14:textId="77777777" w:rsidR="00D428FD" w:rsidRPr="00F77DE6" w:rsidRDefault="00D428FD" w:rsidP="00D428FD">
      <w:pPr>
        <w:numPr>
          <w:ilvl w:val="0"/>
          <w:numId w:val="30"/>
        </w:numPr>
        <w:spacing w:before="100" w:beforeAutospacing="1" w:after="100" w:afterAutospacing="1" w:line="360" w:lineRule="auto"/>
        <w:rPr>
          <w:rFonts w:eastAsia="Times New Roman" w:cs="Times New Roman"/>
          <w:b/>
          <w:bCs/>
          <w:color w:val="000000" w:themeColor="text1"/>
          <w:szCs w:val="24"/>
          <w:lang w:eastAsia="tr-TR"/>
        </w:rPr>
      </w:pPr>
      <w:r w:rsidRPr="00F77DE6">
        <w:rPr>
          <w:rFonts w:eastAsia="Times New Roman" w:cs="Times New Roman"/>
          <w:b/>
          <w:bCs/>
          <w:color w:val="000000" w:themeColor="text1"/>
          <w:szCs w:val="24"/>
          <w:lang w:eastAsia="tr-TR"/>
        </w:rPr>
        <w:lastRenderedPageBreak/>
        <w:t>Başarı düzeyleri ve analizler</w:t>
      </w:r>
    </w:p>
    <w:p w14:paraId="6F8691B9" w14:textId="5760E036" w:rsidR="00F77DE6" w:rsidRPr="00D428FD" w:rsidRDefault="00F77DE6" w:rsidP="00F77DE6">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Ders bazlı başarı oranları istatistiksel olarak tutulmaktadır. Örneğin, "Reklamcılık" dersinin başarı oranının %85 olması, programın reklam tasarımı konusundaki yeterliliğini kanıtlar.</w:t>
      </w:r>
    </w:p>
    <w:p w14:paraId="2335BFAA" w14:textId="77777777" w:rsidR="00D428FD" w:rsidRPr="00F77DE6" w:rsidRDefault="00D428FD" w:rsidP="00D428FD">
      <w:pPr>
        <w:numPr>
          <w:ilvl w:val="0"/>
          <w:numId w:val="30"/>
        </w:numPr>
        <w:spacing w:before="100" w:beforeAutospacing="1" w:after="100" w:afterAutospacing="1" w:line="360" w:lineRule="auto"/>
        <w:rPr>
          <w:rFonts w:eastAsia="Times New Roman" w:cs="Times New Roman"/>
          <w:b/>
          <w:bCs/>
          <w:color w:val="000000" w:themeColor="text1"/>
          <w:szCs w:val="24"/>
          <w:lang w:eastAsia="tr-TR"/>
        </w:rPr>
      </w:pPr>
      <w:r w:rsidRPr="00F77DE6">
        <w:rPr>
          <w:rFonts w:eastAsia="Times New Roman" w:cs="Times New Roman"/>
          <w:b/>
          <w:bCs/>
          <w:color w:val="000000" w:themeColor="text1"/>
          <w:szCs w:val="24"/>
          <w:lang w:eastAsia="tr-TR"/>
        </w:rPr>
        <w:t>Ders–program çıktısı katkı matrisi</w:t>
      </w:r>
    </w:p>
    <w:p w14:paraId="6C5F2D77" w14:textId="77777777" w:rsidR="00F77DE6" w:rsidRPr="00F77DE6" w:rsidRDefault="00F77DE6" w:rsidP="00F77DE6">
      <w:pPr>
        <w:spacing w:before="100" w:beforeAutospacing="1" w:after="100" w:afterAutospacing="1" w:line="360" w:lineRule="auto"/>
        <w:ind w:left="360"/>
        <w:rPr>
          <w:rFonts w:eastAsia="Times New Roman" w:cs="Times New Roman"/>
          <w:color w:val="000000" w:themeColor="text1"/>
          <w:szCs w:val="24"/>
          <w:lang w:eastAsia="tr-TR"/>
        </w:rPr>
      </w:pPr>
      <w:r w:rsidRPr="00F77DE6">
        <w:rPr>
          <w:rFonts w:eastAsia="Times New Roman" w:cs="Times New Roman"/>
          <w:color w:val="000000" w:themeColor="text1"/>
          <w:szCs w:val="24"/>
          <w:lang w:eastAsia="tr-TR"/>
        </w:rPr>
        <w:t>Müfredat belgenizde yer alan matrise göre; her dersin program çıktılarına katkısı 1 ile 5 arasında puanlanmıştır.</w:t>
      </w:r>
    </w:p>
    <w:p w14:paraId="0731AA26" w14:textId="730F4C36" w:rsidR="00F77DE6" w:rsidRPr="00D428FD" w:rsidRDefault="00F77DE6" w:rsidP="00F77DE6">
      <w:pPr>
        <w:spacing w:before="100" w:beforeAutospacing="1" w:after="100" w:afterAutospacing="1" w:line="360" w:lineRule="auto"/>
        <w:ind w:left="360"/>
        <w:rPr>
          <w:rFonts w:eastAsia="Times New Roman" w:cs="Times New Roman"/>
          <w:color w:val="000000" w:themeColor="text1"/>
          <w:szCs w:val="24"/>
          <w:lang w:eastAsia="tr-TR"/>
        </w:rPr>
      </w:pPr>
      <w:r w:rsidRPr="00F77DE6">
        <w:rPr>
          <w:rFonts w:eastAsia="Times New Roman" w:cs="Times New Roman"/>
          <w:color w:val="000000" w:themeColor="text1"/>
          <w:szCs w:val="24"/>
          <w:lang w:eastAsia="tr-TR"/>
        </w:rPr>
        <w:t>•</w:t>
      </w:r>
      <w:r w:rsidRPr="00F77DE6">
        <w:rPr>
          <w:rFonts w:eastAsia="Times New Roman" w:cs="Times New Roman"/>
          <w:color w:val="000000" w:themeColor="text1"/>
          <w:szCs w:val="24"/>
          <w:lang w:eastAsia="tr-TR"/>
        </w:rPr>
        <w:tab/>
        <w:t>Örnek: "</w:t>
      </w:r>
      <w:r w:rsidR="00331D9F">
        <w:rPr>
          <w:rFonts w:eastAsia="Times New Roman" w:cs="Times New Roman"/>
          <w:color w:val="000000" w:themeColor="text1"/>
          <w:szCs w:val="24"/>
          <w:lang w:eastAsia="tr-TR"/>
        </w:rPr>
        <w:t xml:space="preserve">Halkla İlişkilerde </w:t>
      </w:r>
      <w:r w:rsidRPr="00F77DE6">
        <w:rPr>
          <w:rFonts w:eastAsia="Times New Roman" w:cs="Times New Roman"/>
          <w:color w:val="000000" w:themeColor="text1"/>
          <w:szCs w:val="24"/>
          <w:lang w:eastAsia="tr-TR"/>
        </w:rPr>
        <w:t>Kriz Yönetimi" dersi P3 (Kriz Stratejileri) çıktısına 5 tam puan düzeyinde katkı sağlamaktadır.</w:t>
      </w:r>
    </w:p>
    <w:p w14:paraId="60069BEC" w14:textId="77777777" w:rsidR="00D428FD" w:rsidRPr="00F77DE6" w:rsidRDefault="00D428FD" w:rsidP="00D428FD">
      <w:pPr>
        <w:numPr>
          <w:ilvl w:val="0"/>
          <w:numId w:val="30"/>
        </w:numPr>
        <w:spacing w:before="100" w:beforeAutospacing="1" w:after="100" w:afterAutospacing="1" w:line="360" w:lineRule="auto"/>
        <w:rPr>
          <w:rFonts w:eastAsia="Times New Roman" w:cs="Times New Roman"/>
          <w:b/>
          <w:bCs/>
          <w:color w:val="000000" w:themeColor="text1"/>
          <w:szCs w:val="24"/>
          <w:lang w:eastAsia="tr-TR"/>
        </w:rPr>
      </w:pPr>
      <w:r w:rsidRPr="00F77DE6">
        <w:rPr>
          <w:rFonts w:eastAsia="Times New Roman" w:cs="Times New Roman"/>
          <w:b/>
          <w:bCs/>
          <w:color w:val="000000" w:themeColor="text1"/>
          <w:szCs w:val="24"/>
          <w:lang w:eastAsia="tr-TR"/>
        </w:rPr>
        <w:t>Ölçme sonuçlarının yorumlanması</w:t>
      </w:r>
    </w:p>
    <w:p w14:paraId="38CC2EC3" w14:textId="751176FA" w:rsidR="00F77DE6" w:rsidRPr="00D428FD" w:rsidRDefault="00F77DE6" w:rsidP="00F77DE6">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Bölüm kurulu, dönem sonunda çıktıların gerçekleşme oranlarını inceler. Hedeflenen %70 başarı düzeyinin altında kalan çıktılar için "Sürekli İyileştirme" kapsamında ek dersler veya metodoloji değişiklikleri planlanır.</w:t>
      </w:r>
    </w:p>
    <w:p w14:paraId="78988B4A" w14:textId="77777777" w:rsidR="00D428FD" w:rsidRPr="00F77DE6" w:rsidRDefault="00D428FD" w:rsidP="00D428FD">
      <w:pPr>
        <w:numPr>
          <w:ilvl w:val="0"/>
          <w:numId w:val="30"/>
        </w:numPr>
        <w:spacing w:before="100" w:beforeAutospacing="1" w:after="100" w:afterAutospacing="1" w:line="360" w:lineRule="auto"/>
        <w:rPr>
          <w:rFonts w:eastAsia="Times New Roman" w:cs="Times New Roman"/>
          <w:b/>
          <w:bCs/>
          <w:color w:val="000000" w:themeColor="text1"/>
          <w:szCs w:val="24"/>
          <w:lang w:eastAsia="tr-TR"/>
        </w:rPr>
      </w:pPr>
      <w:r w:rsidRPr="00F77DE6">
        <w:rPr>
          <w:rFonts w:eastAsia="Times New Roman" w:cs="Times New Roman"/>
          <w:b/>
          <w:bCs/>
          <w:color w:val="000000" w:themeColor="text1"/>
          <w:szCs w:val="24"/>
          <w:lang w:eastAsia="tr-TR"/>
        </w:rPr>
        <w:t>Mezunlarla iş birliği kanallarının kurulması</w:t>
      </w:r>
    </w:p>
    <w:p w14:paraId="0FE051FD" w14:textId="248BF2AC" w:rsidR="00F77DE6" w:rsidRPr="00D428FD" w:rsidRDefault="00F77DE6" w:rsidP="00F77DE6">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Mezunlar, LinkedIn ve mezun bilgi sistemleri üzerinden izlenmektedir. Sektörde istihdam edilen mezunların çalıştığı "Halkla İlişkiler Birimleri", "Medya Kuruluşları" ve "Ajanslar" ile sürekli iletişim halindedir.</w:t>
      </w:r>
    </w:p>
    <w:p w14:paraId="0F249EEE" w14:textId="77777777" w:rsidR="00D428FD" w:rsidRPr="00F77DE6" w:rsidRDefault="00D428FD" w:rsidP="00D428FD">
      <w:pPr>
        <w:numPr>
          <w:ilvl w:val="0"/>
          <w:numId w:val="30"/>
        </w:numPr>
        <w:spacing w:before="100" w:beforeAutospacing="1" w:after="100" w:afterAutospacing="1" w:line="360" w:lineRule="auto"/>
        <w:rPr>
          <w:rFonts w:eastAsia="Times New Roman" w:cs="Times New Roman"/>
          <w:b/>
          <w:bCs/>
          <w:color w:val="000000" w:themeColor="text1"/>
          <w:szCs w:val="24"/>
          <w:lang w:eastAsia="tr-TR"/>
        </w:rPr>
      </w:pPr>
      <w:r w:rsidRPr="00F77DE6">
        <w:rPr>
          <w:rFonts w:eastAsia="Times New Roman" w:cs="Times New Roman"/>
          <w:b/>
          <w:bCs/>
          <w:color w:val="000000" w:themeColor="text1"/>
          <w:szCs w:val="24"/>
          <w:lang w:eastAsia="tr-TR"/>
        </w:rPr>
        <w:t>Mezunlarla yapılan faaliyet örnekleri</w:t>
      </w:r>
    </w:p>
    <w:p w14:paraId="1A6277BA" w14:textId="323D1438" w:rsidR="00F77DE6" w:rsidRPr="00D428FD" w:rsidRDefault="00F77DE6" w:rsidP="00F77DE6">
      <w:pPr>
        <w:spacing w:before="100" w:beforeAutospacing="1" w:after="100" w:afterAutospacing="1" w:line="360" w:lineRule="auto"/>
        <w:rPr>
          <w:rFonts w:eastAsia="Times New Roman" w:cs="Times New Roman"/>
          <w:color w:val="000000" w:themeColor="text1"/>
          <w:szCs w:val="24"/>
          <w:lang w:eastAsia="tr-TR"/>
        </w:rPr>
      </w:pPr>
      <w:r w:rsidRPr="00AD30F6">
        <w:rPr>
          <w:rFonts w:cs="Times New Roman"/>
        </w:rPr>
        <w:t>Mezunların okula davet edilerek tecrübe paylaşımı yaptığı "Kariyer Günleri" ve sektördeki mezunların stajyer kabul etme süreçleri, mezun iş birliğinin en güçlü kanıtlarıdır.</w:t>
      </w:r>
    </w:p>
    <w:p w14:paraId="0AF1CC7B"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8. SÜREKLİ İYİLEŞTİRME (PUKÖ DÖNGÜSÜ)</w:t>
      </w:r>
    </w:p>
    <w:p w14:paraId="793E511D" w14:textId="77777777" w:rsidR="00D428FD" w:rsidRPr="007F2845" w:rsidRDefault="00D428FD" w:rsidP="00D428FD">
      <w:pPr>
        <w:numPr>
          <w:ilvl w:val="0"/>
          <w:numId w:val="31"/>
        </w:numPr>
        <w:spacing w:before="100" w:beforeAutospacing="1" w:after="100" w:afterAutospacing="1" w:line="360" w:lineRule="auto"/>
        <w:rPr>
          <w:rFonts w:eastAsia="Times New Roman" w:cs="Times New Roman"/>
          <w:b/>
          <w:bCs/>
          <w:color w:val="000000" w:themeColor="text1"/>
          <w:szCs w:val="24"/>
          <w:lang w:eastAsia="tr-TR"/>
        </w:rPr>
      </w:pPr>
      <w:r w:rsidRPr="007F2845">
        <w:rPr>
          <w:rFonts w:eastAsia="Times New Roman" w:cs="Times New Roman"/>
          <w:b/>
          <w:bCs/>
          <w:color w:val="000000" w:themeColor="text1"/>
          <w:szCs w:val="24"/>
          <w:lang w:eastAsia="tr-TR"/>
        </w:rPr>
        <w:t>Kalite güvence sistemi</w:t>
      </w:r>
    </w:p>
    <w:p w14:paraId="37687622" w14:textId="77777777" w:rsidR="007F2845" w:rsidRPr="007F2845" w:rsidRDefault="007F2845" w:rsidP="007F2845">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Halkla İlişkiler ve Tanıtım</w:t>
      </w:r>
      <w:r w:rsidRPr="007F2845">
        <w:rPr>
          <w:rFonts w:eastAsia="Times New Roman" w:cs="Times New Roman"/>
          <w:color w:val="000000" w:themeColor="text1"/>
          <w:szCs w:val="24"/>
          <w:lang w:eastAsia="tr-TR"/>
        </w:rPr>
        <w:t xml:space="preserve"> Programında kalite güvencesi, üniversitenin kalite politikası ve birim kalite yapılanması ile uyumlu biçimde yürütülmektedir. Bu kapsamda, eğitim-öğretim süreçlerinin </w:t>
      </w:r>
      <w:r w:rsidRPr="007F2845">
        <w:rPr>
          <w:rFonts w:eastAsia="Times New Roman" w:cs="Times New Roman"/>
          <w:color w:val="000000" w:themeColor="text1"/>
          <w:szCs w:val="24"/>
          <w:lang w:eastAsia="tr-TR"/>
        </w:rPr>
        <w:lastRenderedPageBreak/>
        <w:t>planlanması, uygulanması, izlenmesi ve sürekli iyileştirilmesi PUKÖ (Planla-Uygula-Kontrol Et-Önlem Al) yaklaşımı çerçevesinde gerçekleştirilmektedir. Program düzeyinde yürütülen kalite faaliyetleri, öğretim programlarının yeterlilikleri, ders içerikleri, öğretim yöntemleri, öğrenci kazanımları ve staj uygulamaları gibi tüm süreçleri kapsamaktadır.</w:t>
      </w:r>
    </w:p>
    <w:p w14:paraId="2246A522" w14:textId="3D88BC7C" w:rsidR="007F2845" w:rsidRDefault="007F2845" w:rsidP="007F2845">
      <w:pPr>
        <w:spacing w:before="100" w:beforeAutospacing="1" w:after="100" w:afterAutospacing="1" w:line="360" w:lineRule="auto"/>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Kalite çalışmalarının takibi ve değerlendirilmesi, BKYS (Birim Kalite Yönetim Sistemi) üzerinden sistematik bir biçimde yapılmakta; elde edilen veriler düzenli olarak raporlanmakta ve analiz edilmektedir. Bu veriler doğrultusunda eksiklikler belirlenmekte, iyileştirme önerileri geliştirilmekte ve programın eğitim-öğretim kalitesinin artırılması için gerekli önlemler alınmaktadır. Ayrıca programın paydaşlardan alınan geri bildirimler ve mezunların başarı düzeyleri de kalite değerlendirme sürecine dahil edilmekte, böylece sürekli gelişim sağlanmaktadır.</w:t>
      </w:r>
    </w:p>
    <w:p w14:paraId="0FE3C00E" w14:textId="1E7F6B2F" w:rsidR="007F2845" w:rsidRPr="00D428FD" w:rsidRDefault="007F2845" w:rsidP="007F2845">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10" w:history="1">
        <w:r w:rsidRPr="007F2845">
          <w:rPr>
            <w:rStyle w:val="Kpr"/>
            <w:rFonts w:eastAsia="Times New Roman" w:cs="Times New Roman"/>
            <w:szCs w:val="24"/>
            <w:lang w:eastAsia="tr-TR"/>
          </w:rPr>
          <w:t>https://bkys.ahievran.edu.tr/login</w:t>
        </w:r>
      </w:hyperlink>
    </w:p>
    <w:p w14:paraId="66BABBD8" w14:textId="77777777" w:rsidR="00D428FD" w:rsidRPr="007F2845" w:rsidRDefault="00D428FD" w:rsidP="00D428FD">
      <w:pPr>
        <w:numPr>
          <w:ilvl w:val="0"/>
          <w:numId w:val="31"/>
        </w:numPr>
        <w:spacing w:before="100" w:beforeAutospacing="1" w:after="100" w:afterAutospacing="1" w:line="360" w:lineRule="auto"/>
        <w:rPr>
          <w:rFonts w:eastAsia="Times New Roman" w:cs="Times New Roman"/>
          <w:b/>
          <w:bCs/>
          <w:color w:val="000000" w:themeColor="text1"/>
          <w:szCs w:val="24"/>
          <w:lang w:eastAsia="tr-TR"/>
        </w:rPr>
      </w:pPr>
      <w:r w:rsidRPr="007F2845">
        <w:rPr>
          <w:rFonts w:eastAsia="Times New Roman" w:cs="Times New Roman"/>
          <w:b/>
          <w:bCs/>
          <w:color w:val="000000" w:themeColor="text1"/>
          <w:szCs w:val="24"/>
          <w:lang w:eastAsia="tr-TR"/>
        </w:rPr>
        <w:t>Ölçme–değerlendirme–iyileştirme mekanizması</w:t>
      </w:r>
    </w:p>
    <w:p w14:paraId="44507A51" w14:textId="77777777" w:rsidR="007F2845" w:rsidRPr="007F2845" w:rsidRDefault="007F2845" w:rsidP="007F2845">
      <w:pPr>
        <w:spacing w:before="100" w:beforeAutospacing="1" w:after="100" w:afterAutospacing="1" w:line="360" w:lineRule="auto"/>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Programın ölçme-değerlendirme ve iyileştirme mekanizması, ders öğrenme çıktılarının (DÖÇ) sistematik olarak değerlendirilmesi, program çıktıları ile ilişkilendirilmesi ve elde edilen sonuçların dönemsel analizlerinin yapılması esasına dayanmaktadır. Bu mekanizma kapsamında;</w:t>
      </w:r>
    </w:p>
    <w:p w14:paraId="5E715675" w14:textId="77777777" w:rsidR="007F2845" w:rsidRPr="007F2845" w:rsidRDefault="007F2845" w:rsidP="007F2845">
      <w:pPr>
        <w:pStyle w:val="ListeParagraf"/>
        <w:numPr>
          <w:ilvl w:val="0"/>
          <w:numId w:val="28"/>
        </w:numPr>
        <w:spacing w:before="100" w:beforeAutospacing="1" w:after="100" w:afterAutospacing="1" w:line="360" w:lineRule="auto"/>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AKTS iş yükü uyumu ve ders bilgi paketlerinin güncelliği düzenli olarak kontrol edilmekte, derslerin öğrenci kazanımlarına uygunluğu değerlendirilmektedir,</w:t>
      </w:r>
    </w:p>
    <w:p w14:paraId="3D0EA8F6" w14:textId="77777777" w:rsidR="007F2845" w:rsidRPr="007F2845" w:rsidRDefault="007F2845" w:rsidP="007F2845">
      <w:pPr>
        <w:pStyle w:val="ListeParagraf"/>
        <w:numPr>
          <w:ilvl w:val="0"/>
          <w:numId w:val="28"/>
        </w:numPr>
        <w:spacing w:before="100" w:beforeAutospacing="1" w:after="100" w:afterAutospacing="1" w:line="360" w:lineRule="auto"/>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Staj değerlendirmeleri titizlikle yapılmakta, öğrencilerin mesleki yeterliliklerini destekleyecek şekilde iyileştirme önerileri belirlenmekte ve uygulanabilirliği sağlanmaktadır,</w:t>
      </w:r>
    </w:p>
    <w:p w14:paraId="7674B2C4" w14:textId="77777777" w:rsidR="007F2845" w:rsidRPr="007F2845" w:rsidRDefault="007F2845" w:rsidP="007F2845">
      <w:pPr>
        <w:pStyle w:val="ListeParagraf"/>
        <w:numPr>
          <w:ilvl w:val="0"/>
          <w:numId w:val="28"/>
        </w:numPr>
        <w:spacing w:before="100" w:beforeAutospacing="1" w:after="100" w:afterAutospacing="1" w:line="360" w:lineRule="auto"/>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Elde edilen veriler ve analiz sonuçları, eğitim-öğretim süreçlerinde tutarlılığı artırmak, program öğrenme çıktılarının etkin gerçekleşme düzeyini yükseltmek ve sürekli iyileştirme sağlamak amacıyla BKYS üzerinden düzenli biçimde işletilmektedir.</w:t>
      </w:r>
    </w:p>
    <w:p w14:paraId="3A8E84BF" w14:textId="75FAFB64" w:rsidR="007F2845" w:rsidRPr="00D428FD" w:rsidRDefault="007F2845" w:rsidP="007F2845">
      <w:pPr>
        <w:spacing w:before="100" w:beforeAutospacing="1" w:after="100" w:afterAutospacing="1" w:line="360" w:lineRule="auto"/>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Bu yaklaşım, programın kalite güvence sisteminin etkinliğini desteklemekte ve öğrencilerin kazanımlarının sürekli izlenmesine imkân tanımaktadır.</w:t>
      </w:r>
    </w:p>
    <w:p w14:paraId="24C5467B" w14:textId="77777777" w:rsidR="00D428FD" w:rsidRPr="007F2845" w:rsidRDefault="00D428FD" w:rsidP="00D428FD">
      <w:pPr>
        <w:numPr>
          <w:ilvl w:val="0"/>
          <w:numId w:val="31"/>
        </w:numPr>
        <w:spacing w:before="100" w:beforeAutospacing="1" w:after="100" w:afterAutospacing="1" w:line="360" w:lineRule="auto"/>
        <w:rPr>
          <w:rFonts w:eastAsia="Times New Roman" w:cs="Times New Roman"/>
          <w:b/>
          <w:bCs/>
          <w:color w:val="000000" w:themeColor="text1"/>
          <w:szCs w:val="24"/>
          <w:lang w:eastAsia="tr-TR"/>
        </w:rPr>
      </w:pPr>
      <w:r w:rsidRPr="007F2845">
        <w:rPr>
          <w:rFonts w:eastAsia="Times New Roman" w:cs="Times New Roman"/>
          <w:b/>
          <w:bCs/>
          <w:color w:val="000000" w:themeColor="text1"/>
          <w:szCs w:val="24"/>
          <w:lang w:eastAsia="tr-TR"/>
        </w:rPr>
        <w:t>Alınan geri bildirimler (öğrenci, mezun, işveren vb.)</w:t>
      </w:r>
    </w:p>
    <w:p w14:paraId="65413355" w14:textId="256AADE4" w:rsidR="002F0F16" w:rsidRPr="00F7756C" w:rsidRDefault="002F0F16" w:rsidP="002F0F16">
      <w:pPr>
        <w:pStyle w:val="NormalWeb"/>
        <w:spacing w:line="360" w:lineRule="auto"/>
        <w:jc w:val="both"/>
        <w:rPr>
          <w:b/>
          <w:bCs/>
          <w:color w:val="000000"/>
        </w:rPr>
      </w:pPr>
      <w:r>
        <w:rPr>
          <w:color w:val="000000"/>
        </w:rPr>
        <w:t xml:space="preserve">Program, eğitim-öğretim süreçlerini ve mezunların mesleki yeterliliklerini geliştirmek amacıyla çeşitli paydaşlardan düzenli olarak geri bildirimler almaktadır. Bu kapsamda; öğrencilerden Öğrenci </w:t>
      </w:r>
      <w:r>
        <w:rPr>
          <w:color w:val="000000"/>
        </w:rPr>
        <w:lastRenderedPageBreak/>
        <w:t>Memnuniyet Anketi ile derslerin içeriği, öğretim yöntemleri ve öğrenme deneyimleri hakkında geri bildirimler toplanmakta, mezunlardan Mezun Anketi aracılığıyla programın mezun yeterlilikleri ve iş hayatına hazırlık düzeyi değerlendirilmektedir. İşverenler ve paydaşlar ise Yönetişim Paydaş Memnuniyet Anketi ve Tedarikçi Memnuniyet Anketi ile programdan mezun olan bireylerin iş performansı ve programın sektörel uyumu hakkında görüşlerini iletmektedir.</w:t>
      </w:r>
      <w:r w:rsidR="00F7756C" w:rsidRPr="00F7756C">
        <w:t xml:space="preserve"> </w:t>
      </w:r>
      <w:r w:rsidR="00F7756C" w:rsidRPr="00F7756C">
        <w:rPr>
          <w:color w:val="000000"/>
        </w:rPr>
        <w:t>Program, öğrenciler, mezunlar, işverenler ve diğer paydaşlardan gelen geri bildirimleri Memnuniyet Yönetim Sistemi (MYS) aracılığıyla toplamakta ve hem olumlu hem de iyileştirme gerektiren alanları sistematik şekilde kaydetmektedir. Elde edilen veriler, BKYS üzerinden izlenmekte ve programın iyileştirme süreçlerine doğrudan yansıtılmaktadır.</w:t>
      </w:r>
    </w:p>
    <w:p w14:paraId="234492CA" w14:textId="01CF2F91" w:rsidR="007F2845" w:rsidRDefault="002F0F16" w:rsidP="002F0F16">
      <w:pPr>
        <w:pStyle w:val="NormalWeb"/>
        <w:spacing w:line="360" w:lineRule="auto"/>
        <w:jc w:val="both"/>
        <w:rPr>
          <w:color w:val="000000"/>
        </w:rPr>
      </w:pPr>
      <w:r>
        <w:rPr>
          <w:color w:val="000000"/>
        </w:rPr>
        <w:t>Ayrıca, çalışan memnuniyeti ve liderlik yaklaşımı anketleri aracılığıyla öğretim elemanları ve idari personelin süreçlere dair geri bildirimleri alınmakta, programın iç işleyişi ve yönetişim mekanizmaları değerlendirilerek geliştirme alanları tespit edilmektedir. Elde edilen tüm geri bildirimler titizlikle analiz edilmekte ve BKYS üzerinden izlenerek programın sürekli iyileştirilmesine yönelik karar süreçlerine entegre edilmektedir. Bu yaklaşım, programın paydaş odaklı olarak gelişmesini desteklemekte ve eğitim-öğretim kalitesinin artırılmasına katkı sağlamaktadır.</w:t>
      </w:r>
    </w:p>
    <w:p w14:paraId="4CB30E66" w14:textId="5B440C74" w:rsidR="00F7756C" w:rsidRDefault="00F7756C" w:rsidP="002F0F16">
      <w:pPr>
        <w:pStyle w:val="NormalWeb"/>
        <w:spacing w:line="360" w:lineRule="auto"/>
        <w:jc w:val="both"/>
        <w:rPr>
          <w:color w:val="000000"/>
        </w:rPr>
      </w:pPr>
      <w:r>
        <w:rPr>
          <w:color w:val="000000"/>
        </w:rPr>
        <w:t xml:space="preserve">Kanıt 1: </w:t>
      </w:r>
      <w:hyperlink r:id="rId11" w:history="1">
        <w:r w:rsidRPr="00F7756C">
          <w:rPr>
            <w:rStyle w:val="Kpr"/>
          </w:rPr>
          <w:t>https://bkys.ahievran.edu.tr/editMemnuniyetYonetimi</w:t>
        </w:r>
      </w:hyperlink>
    </w:p>
    <w:p w14:paraId="5807E36E" w14:textId="65E6CC85" w:rsidR="00F7756C" w:rsidRPr="002F0F16" w:rsidRDefault="00F7756C" w:rsidP="002F0F16">
      <w:pPr>
        <w:pStyle w:val="NormalWeb"/>
        <w:spacing w:line="360" w:lineRule="auto"/>
        <w:jc w:val="both"/>
        <w:rPr>
          <w:color w:val="000000"/>
        </w:rPr>
      </w:pPr>
      <w:r>
        <w:rPr>
          <w:color w:val="000000"/>
        </w:rPr>
        <w:t xml:space="preserve">Kanıt 2: </w:t>
      </w:r>
      <w:r>
        <w:rPr>
          <w:color w:val="000000" w:themeColor="text1"/>
        </w:rPr>
        <w:fldChar w:fldCharType="begin"/>
      </w:r>
      <w:r>
        <w:rPr>
          <w:color w:val="000000" w:themeColor="text1"/>
        </w:rPr>
        <w:instrText>HYPERLINK "</w:instrText>
      </w:r>
      <w:r w:rsidRPr="00F7756C">
        <w:rPr>
          <w:color w:val="000000" w:themeColor="text1"/>
        </w:rPr>
        <w:instrText>https://bkys.ahievran.edu.tr/anket/anasayfa</w:instrText>
      </w:r>
      <w:r>
        <w:rPr>
          <w:color w:val="000000" w:themeColor="text1"/>
        </w:rPr>
        <w:instrText>"</w:instrText>
      </w:r>
      <w:r>
        <w:rPr>
          <w:color w:val="000000" w:themeColor="text1"/>
        </w:rPr>
        <w:fldChar w:fldCharType="separate"/>
      </w:r>
      <w:r w:rsidRPr="009A0AAD">
        <w:rPr>
          <w:rStyle w:val="Kpr"/>
        </w:rPr>
        <w:t>https://bkys.ahievran.edu.tr/anket/anasayfa</w:t>
      </w:r>
      <w:r>
        <w:rPr>
          <w:color w:val="000000" w:themeColor="text1"/>
        </w:rPr>
        <w:fldChar w:fldCharType="end"/>
      </w:r>
    </w:p>
    <w:p w14:paraId="3F2D9D92" w14:textId="77777777" w:rsidR="00D428FD" w:rsidRPr="007F2845" w:rsidRDefault="00D428FD" w:rsidP="00D428FD">
      <w:pPr>
        <w:numPr>
          <w:ilvl w:val="0"/>
          <w:numId w:val="31"/>
        </w:numPr>
        <w:spacing w:before="100" w:beforeAutospacing="1" w:after="100" w:afterAutospacing="1" w:line="360" w:lineRule="auto"/>
        <w:rPr>
          <w:rFonts w:eastAsia="Times New Roman" w:cs="Times New Roman"/>
          <w:b/>
          <w:bCs/>
          <w:color w:val="000000" w:themeColor="text1"/>
          <w:szCs w:val="24"/>
          <w:lang w:eastAsia="tr-TR"/>
        </w:rPr>
      </w:pPr>
      <w:r w:rsidRPr="007F2845">
        <w:rPr>
          <w:rFonts w:eastAsia="Times New Roman" w:cs="Times New Roman"/>
          <w:b/>
          <w:bCs/>
          <w:color w:val="000000" w:themeColor="text1"/>
          <w:szCs w:val="24"/>
          <w:lang w:eastAsia="tr-TR"/>
        </w:rPr>
        <w:t>Yapılan iyileştirmeler ve alınan kararlar</w:t>
      </w:r>
    </w:p>
    <w:p w14:paraId="1CCF7A57" w14:textId="252E4B98" w:rsidR="007F2845" w:rsidRDefault="00C443BD" w:rsidP="007F2845">
      <w:pPr>
        <w:spacing w:before="100" w:beforeAutospacing="1" w:after="100" w:afterAutospacing="1" w:line="360" w:lineRule="auto"/>
        <w:rPr>
          <w:rFonts w:eastAsia="Times New Roman" w:cs="Times New Roman"/>
          <w:color w:val="000000" w:themeColor="text1"/>
          <w:szCs w:val="24"/>
          <w:lang w:eastAsia="tr-TR"/>
        </w:rPr>
      </w:pPr>
      <w:r w:rsidRPr="00C443BD">
        <w:rPr>
          <w:rFonts w:eastAsia="Times New Roman" w:cs="Times New Roman"/>
          <w:color w:val="000000" w:themeColor="text1"/>
          <w:szCs w:val="24"/>
          <w:lang w:eastAsia="tr-TR"/>
        </w:rPr>
        <w:t>Geri bildirimler ve performans göstergeleri doğrultusunda alınan kararlar, program kurul ve komisyon toplantılarında değerlendirilmekte, gerekli iyileştirme eylemlerine dönüştürülmekte ve izleme sürecine alınmaktadır. Ayrıca yıl içerisinde planlanmasına rağmen gerçekleştirilemeyen faaliyetler için de uygun iyileştirme planları yapılmakta, bu planlar düzenli olarak izlenmekte ve söz konusu faaliyetlerin tamamlanması sağlanmaktadır. Bu yaklaşım, programın sürekli gelişimini desteklemekte ve eğitim-öğretim süreçlerinin kalite güvencesi çerçevesinde etkin biçimde yürütülmesine katkı sağlamaktadır.</w:t>
      </w:r>
    </w:p>
    <w:p w14:paraId="11375534" w14:textId="1A327A06" w:rsidR="00C443BD" w:rsidRPr="00D428FD" w:rsidRDefault="00C443BD" w:rsidP="007F2845">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12" w:history="1">
        <w:r w:rsidRPr="00C443BD">
          <w:rPr>
            <w:rStyle w:val="Kpr"/>
            <w:rFonts w:eastAsia="Times New Roman" w:cs="Times New Roman"/>
            <w:szCs w:val="24"/>
            <w:lang w:eastAsia="tr-TR"/>
          </w:rPr>
          <w:t>https://bkys.ahievran.edu.tr/editIyilestirmePlani?liste=1</w:t>
        </w:r>
      </w:hyperlink>
    </w:p>
    <w:p w14:paraId="5402CF6B" w14:textId="77777777" w:rsidR="00D428FD" w:rsidRPr="007F2845" w:rsidRDefault="00D428FD" w:rsidP="00D428FD">
      <w:pPr>
        <w:numPr>
          <w:ilvl w:val="0"/>
          <w:numId w:val="31"/>
        </w:numPr>
        <w:spacing w:before="100" w:beforeAutospacing="1" w:after="100" w:afterAutospacing="1" w:line="360" w:lineRule="auto"/>
        <w:rPr>
          <w:rFonts w:eastAsia="Times New Roman" w:cs="Times New Roman"/>
          <w:b/>
          <w:bCs/>
          <w:color w:val="000000" w:themeColor="text1"/>
          <w:szCs w:val="24"/>
          <w:lang w:eastAsia="tr-TR"/>
        </w:rPr>
      </w:pPr>
      <w:r w:rsidRPr="007F2845">
        <w:rPr>
          <w:rFonts w:eastAsia="Times New Roman" w:cs="Times New Roman"/>
          <w:b/>
          <w:bCs/>
          <w:color w:val="000000" w:themeColor="text1"/>
          <w:szCs w:val="24"/>
          <w:lang w:eastAsia="tr-TR"/>
        </w:rPr>
        <w:t>Kapatılmış iyileştirme döngüsü örnekleri</w:t>
      </w:r>
    </w:p>
    <w:p w14:paraId="25805490" w14:textId="3854F03D" w:rsidR="007F2845" w:rsidRDefault="00F7756C" w:rsidP="007F2845">
      <w:pPr>
        <w:spacing w:before="100" w:beforeAutospacing="1" w:after="100" w:afterAutospacing="1" w:line="360" w:lineRule="auto"/>
        <w:rPr>
          <w:rFonts w:eastAsia="Times New Roman" w:cs="Times New Roman"/>
          <w:color w:val="000000" w:themeColor="text1"/>
          <w:szCs w:val="24"/>
          <w:lang w:eastAsia="tr-TR"/>
        </w:rPr>
      </w:pPr>
      <w:r w:rsidRPr="00F7756C">
        <w:rPr>
          <w:rFonts w:eastAsia="Times New Roman" w:cs="Times New Roman"/>
          <w:color w:val="000000" w:themeColor="text1"/>
          <w:szCs w:val="24"/>
          <w:lang w:eastAsia="tr-TR"/>
        </w:rPr>
        <w:lastRenderedPageBreak/>
        <w:t>Program kapsamında, çevre bilinci eğitimi gibi öğrencilere yönelik bazı etkinlikler, başlangıçta takvim uyuşmazlığı nedeniyle gerçekleştirilememiştir. Bu durum, iyileştirme ihtiyacı olarak belirlenmiş, ilgili faaliyet yeniden planlanmış ve yıl içerisinde ileri bir tarihte uygulanmıştır. Tüm süreçler BKYS üzerinden sistematik olarak takip edilmiş ve etkinliğin tamamlandığına dair kanıtlar sunulmuştur. Bu örnek, programın iyileştirme döngülerini planlama, uygulama, izleme ve doğrulama aşamalarında etkin biçimde yürüttüğünü ve kalite güvencesi yaklaşımını başarıyla uyguladığını göstermektedir.</w:t>
      </w:r>
    </w:p>
    <w:p w14:paraId="0A7C9F11" w14:textId="7582EA99" w:rsidR="00F7756C" w:rsidRDefault="00F7756C" w:rsidP="007F2845">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13" w:history="1">
        <w:r w:rsidRPr="00C443BD">
          <w:rPr>
            <w:rStyle w:val="Kpr"/>
            <w:rFonts w:eastAsia="Times New Roman" w:cs="Times New Roman"/>
            <w:szCs w:val="24"/>
            <w:lang w:eastAsia="tr-TR"/>
          </w:rPr>
          <w:t>https://bkys.ahievran.edu.tr/editIyilestirmePlani?liste=1</w:t>
        </w:r>
      </w:hyperlink>
    </w:p>
    <w:p w14:paraId="0ADC0C7F"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9. İNSAN KAYNAKLARI</w:t>
      </w:r>
    </w:p>
    <w:p w14:paraId="36D828B2" w14:textId="77777777" w:rsidR="00D428FD" w:rsidRPr="0001024A" w:rsidRDefault="00D428FD" w:rsidP="00D428FD">
      <w:pPr>
        <w:numPr>
          <w:ilvl w:val="0"/>
          <w:numId w:val="32"/>
        </w:numPr>
        <w:spacing w:before="100" w:beforeAutospacing="1" w:after="100" w:afterAutospacing="1" w:line="360" w:lineRule="auto"/>
        <w:rPr>
          <w:rFonts w:eastAsia="Times New Roman" w:cs="Times New Roman"/>
          <w:b/>
          <w:bCs/>
          <w:color w:val="000000" w:themeColor="text1"/>
          <w:szCs w:val="24"/>
          <w:lang w:eastAsia="tr-TR"/>
        </w:rPr>
      </w:pPr>
      <w:r w:rsidRPr="0001024A">
        <w:rPr>
          <w:rFonts w:eastAsia="Times New Roman" w:cs="Times New Roman"/>
          <w:b/>
          <w:bCs/>
          <w:color w:val="000000" w:themeColor="text1"/>
          <w:szCs w:val="24"/>
          <w:lang w:eastAsia="tr-TR"/>
        </w:rPr>
        <w:t>Akademik kadronun yeterliliği</w:t>
      </w:r>
    </w:p>
    <w:p w14:paraId="1B062442" w14:textId="484AE8B2" w:rsidR="0001024A" w:rsidRDefault="0001024A" w:rsidP="0001024A">
      <w:pPr>
        <w:spacing w:before="100" w:beforeAutospacing="1" w:after="100" w:afterAutospacing="1" w:line="360" w:lineRule="auto"/>
        <w:rPr>
          <w:rFonts w:eastAsia="Times New Roman" w:cs="Times New Roman"/>
          <w:color w:val="000000" w:themeColor="text1"/>
          <w:szCs w:val="24"/>
          <w:lang w:eastAsia="tr-TR"/>
        </w:rPr>
      </w:pPr>
      <w:r w:rsidRPr="0001024A">
        <w:rPr>
          <w:rFonts w:eastAsia="Times New Roman" w:cs="Times New Roman"/>
          <w:color w:val="000000" w:themeColor="text1"/>
          <w:szCs w:val="24"/>
          <w:lang w:eastAsia="tr-TR"/>
        </w:rPr>
        <w:t>Halkla İlişkiler ve Tanıtım Programında akademik kadro, programın yürütülmesi ve öğrencilere nitelikli eğitim sunulması açısından önemli bir rol oynamaktadır. Programda iki akademisyen görev yapmaktadır</w:t>
      </w:r>
      <w:r>
        <w:rPr>
          <w:rFonts w:eastAsia="Times New Roman" w:cs="Times New Roman"/>
          <w:color w:val="000000" w:themeColor="text1"/>
          <w:szCs w:val="24"/>
          <w:lang w:eastAsia="tr-TR"/>
        </w:rPr>
        <w:t xml:space="preserve">. </w:t>
      </w:r>
      <w:r w:rsidRPr="0001024A">
        <w:rPr>
          <w:rFonts w:eastAsia="Times New Roman" w:cs="Times New Roman"/>
          <w:color w:val="000000" w:themeColor="text1"/>
          <w:szCs w:val="24"/>
          <w:lang w:eastAsia="tr-TR"/>
        </w:rPr>
        <w:t xml:space="preserve">Öğr. Gör. Sibel Koyun </w:t>
      </w:r>
      <w:r>
        <w:rPr>
          <w:rFonts w:eastAsia="Times New Roman" w:cs="Times New Roman"/>
          <w:color w:val="000000" w:themeColor="text1"/>
          <w:szCs w:val="24"/>
          <w:lang w:eastAsia="tr-TR"/>
        </w:rPr>
        <w:t xml:space="preserve">(Bölüm Başkanı) </w:t>
      </w:r>
      <w:r w:rsidRPr="0001024A">
        <w:rPr>
          <w:rFonts w:eastAsia="Times New Roman" w:cs="Times New Roman"/>
          <w:color w:val="000000" w:themeColor="text1"/>
          <w:szCs w:val="24"/>
          <w:lang w:eastAsia="tr-TR"/>
        </w:rPr>
        <w:t>ve Öğr. Gör. Hamdi Şahin. Her iki akademisyen de alanlarındaki güncel bilgi ve deneyimleri ile programın eğitim-öğretim süreçlerini planlamakta ve uygulamaktadır. Akademik kadro, derslerin içeriklerinin hazırlanması, uygulamalı öğrenme faaliyetlerinin yürütülmesi, ölçme ve değerlendirme süreçlerinin gerçekleştirilmesi ve sürekli iyileştirme çalışmalarına katkıda bulunmak gibi sorumlulukları üstlenmektedir. Mevcut kadro, programın ihtiyaç duyduğu temel akademik yeterlilikleri karşılamakla birlikte, disiplinler arası iş</w:t>
      </w:r>
      <w:r>
        <w:rPr>
          <w:rFonts w:eastAsia="Times New Roman" w:cs="Times New Roman"/>
          <w:color w:val="000000" w:themeColor="text1"/>
          <w:szCs w:val="24"/>
          <w:lang w:eastAsia="tr-TR"/>
        </w:rPr>
        <w:t xml:space="preserve"> </w:t>
      </w:r>
      <w:r w:rsidRPr="0001024A">
        <w:rPr>
          <w:rFonts w:eastAsia="Times New Roman" w:cs="Times New Roman"/>
          <w:color w:val="000000" w:themeColor="text1"/>
          <w:szCs w:val="24"/>
          <w:lang w:eastAsia="tr-TR"/>
        </w:rPr>
        <w:t>birlikleri ve eğitim kapasitesinin artırılması, programın gelişimine katkı sağlayacak alanlar arasında değerlendirilmektedir.</w:t>
      </w:r>
    </w:p>
    <w:p w14:paraId="56658717" w14:textId="026C4E64" w:rsidR="00F7756C" w:rsidRPr="0001024A" w:rsidRDefault="00F7756C" w:rsidP="0001024A">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14" w:anchor="akademik-personel" w:history="1">
        <w:r w:rsidRPr="00F7756C">
          <w:rPr>
            <w:rStyle w:val="Kpr"/>
            <w:rFonts w:eastAsia="Times New Roman" w:cs="Times New Roman"/>
            <w:szCs w:val="24"/>
            <w:lang w:eastAsia="tr-TR"/>
          </w:rPr>
          <w:t>https://sbmyo.ahievran.edu.tr/akademik/pazarlama-ve-reklamcilik/halkla-i-liskiler-ve-tanitim#akademik-personel</w:t>
        </w:r>
      </w:hyperlink>
    </w:p>
    <w:p w14:paraId="1D9E1639" w14:textId="77777777" w:rsidR="00D428FD" w:rsidRPr="00530860" w:rsidRDefault="00D428FD" w:rsidP="00D428FD">
      <w:pPr>
        <w:numPr>
          <w:ilvl w:val="0"/>
          <w:numId w:val="32"/>
        </w:numPr>
        <w:spacing w:before="100" w:beforeAutospacing="1" w:after="100" w:afterAutospacing="1" w:line="360" w:lineRule="auto"/>
        <w:rPr>
          <w:rFonts w:eastAsia="Times New Roman" w:cs="Times New Roman"/>
          <w:b/>
          <w:bCs/>
          <w:color w:val="000000" w:themeColor="text1"/>
          <w:szCs w:val="24"/>
          <w:lang w:eastAsia="tr-TR"/>
        </w:rPr>
      </w:pPr>
      <w:r w:rsidRPr="00530860">
        <w:rPr>
          <w:rFonts w:eastAsia="Times New Roman" w:cs="Times New Roman"/>
          <w:b/>
          <w:bCs/>
          <w:color w:val="000000" w:themeColor="text1"/>
          <w:szCs w:val="24"/>
          <w:lang w:eastAsia="tr-TR"/>
        </w:rPr>
        <w:t>Ders dağılımları ve uzmanlık alanları</w:t>
      </w:r>
    </w:p>
    <w:p w14:paraId="2133A1B5" w14:textId="77777777" w:rsidR="00530860" w:rsidRDefault="00530860" w:rsidP="00530860">
      <w:pPr>
        <w:pStyle w:val="NormalWeb"/>
        <w:spacing w:line="360" w:lineRule="auto"/>
        <w:jc w:val="both"/>
        <w:rPr>
          <w:color w:val="000000"/>
        </w:rPr>
      </w:pPr>
      <w:r>
        <w:rPr>
          <w:color w:val="000000"/>
        </w:rPr>
        <w:t>Halkla İlişkiler ve Tanıtım Programında ders dağılımları, öğretim elemanlarının akademik uzmanlık alanları, mesleki yeterlilikleri ve program öğrenme çıktıları dikkate alınarak planlanmaktadır. Bu kapsamda, teorik ve uygulamalı derslerin yürütülmesi, alan bilgisi ve mesleki deneyimi bulunan öğretim elemanları tarafından üstlenilmekte; ders içerikleri programın amaçlarıyla ve MEDEK ölçütleriyle uyumlu olacak şekilde yapılandırılmaktadır.</w:t>
      </w:r>
    </w:p>
    <w:p w14:paraId="54CF6EA6" w14:textId="48362F1B" w:rsidR="00530860" w:rsidRDefault="00530860" w:rsidP="00530860">
      <w:pPr>
        <w:pStyle w:val="NormalWeb"/>
        <w:spacing w:line="360" w:lineRule="auto"/>
        <w:jc w:val="both"/>
        <w:rPr>
          <w:color w:val="000000"/>
        </w:rPr>
      </w:pPr>
      <w:r>
        <w:rPr>
          <w:color w:val="000000"/>
        </w:rPr>
        <w:lastRenderedPageBreak/>
        <w:t>Programda görev yapan Öğr. Gör. Sibel Koyun, halkla ilişkiler ve tanıtım alanındaki akademik uzmanlığı doğrultusunda, mesleğin kuramsal temelleri ile uygulamaya yönelik bilgi ve becerilerin kazandırılmasını amaçlayan dersleri yürütmektedir. Bu kapsamda Halkla İlişkiler I ve II, Reklamcılık, Siyasal İletişim ve Siyasal Kampanyalar</w:t>
      </w:r>
      <w:r>
        <w:rPr>
          <w:color w:val="000000"/>
        </w:rPr>
        <w:t xml:space="preserve"> I ve II</w:t>
      </w:r>
      <w:r>
        <w:rPr>
          <w:color w:val="000000"/>
        </w:rPr>
        <w:t>, Dijital Halkla İlişkiler, Halkla İlişkilerde Kullanılan Ortam ve Araçlar, Marka ve Yönetimi, Halkla İlişkilerde Kriz Yönetimi ile Halkla İlişkiler Uygulama ve Örnek Olaylar derslerini vermektedir. Söz konusu dersler aracılığıyla öğrencilerin stratejik iletişim, marka yönetimi, kriz yönetimi ve dijital iletişim süreçlerine ilişkin bilgi ve uygulama becerileri geliştirilmekte, sektörel gerekliliklere uygun yetkinlikler kazanmaları hedeflenmektedir.</w:t>
      </w:r>
    </w:p>
    <w:p w14:paraId="34D4C49A" w14:textId="77777777" w:rsidR="00530860" w:rsidRDefault="00530860" w:rsidP="00530860">
      <w:pPr>
        <w:pStyle w:val="NormalWeb"/>
        <w:spacing w:line="360" w:lineRule="auto"/>
        <w:jc w:val="both"/>
        <w:rPr>
          <w:color w:val="000000"/>
        </w:rPr>
      </w:pPr>
      <w:r>
        <w:rPr>
          <w:color w:val="000000"/>
        </w:rPr>
        <w:t>Program akademik kadrosunda yer alan Öğr. Gör. Hamdi Şahin ise iletişim bilimleri, medya ve yönetim odaklı dersleri yürütmektedir. Bu kapsamda İletişim Bilimlerine Giriş I ve II, Tüketici Davranışları, Yeni Medya, Medya Planlama, Toplantı Yönetimi ile Protokol Bilgisi ve Sosyal Davranış Kuralları derslerini vermektedir. Bu dersler aracılığıyla öğrencilerin iletişim alanına ilişkin temel kuramsal bilgi birikimi edinmeleri, medya ve tüketici odaklı süreçleri analiz edebilmeleri, kurumsal iletişim ve profesyonel yaşamda gerekli yönetim ve temsil becerilerini kazanmaları amaçlanmaktadır.</w:t>
      </w:r>
    </w:p>
    <w:p w14:paraId="3F14492B" w14:textId="61BA09A8" w:rsidR="00530860" w:rsidRDefault="00530860" w:rsidP="00530860">
      <w:pPr>
        <w:pStyle w:val="NormalWeb"/>
        <w:spacing w:line="360" w:lineRule="auto"/>
        <w:jc w:val="both"/>
        <w:rPr>
          <w:color w:val="000000"/>
        </w:rPr>
      </w:pPr>
      <w:r>
        <w:rPr>
          <w:color w:val="000000"/>
        </w:rPr>
        <w:t>Öğretim elemanlarının ders yükleri ve sorumlulukları, uzmanlık alanlarıyla doğrudan ilişkili olacak şekilde dengeli biçimde dağıtılmakta; bu durum programın eğitim-öğretim kalitesinin artırılmasına ve öğrenme çıktılarının etkin biçimde gerçekleştirilmesine katkı sağlamaktadır. Ders dağılımlarının bu yapısı, programın mesleki yeterliliklere dayalı eğitim anlayışını desteklemekte ve sürekli iyileştirme sürecine önemli katkı sunmaktadır.</w:t>
      </w:r>
    </w:p>
    <w:p w14:paraId="1FA837F1" w14:textId="64B0CA54" w:rsidR="00F7756C" w:rsidRPr="00530860" w:rsidRDefault="00F7756C" w:rsidP="00530860">
      <w:pPr>
        <w:pStyle w:val="NormalWeb"/>
        <w:spacing w:line="360" w:lineRule="auto"/>
        <w:jc w:val="both"/>
        <w:rPr>
          <w:color w:val="000000"/>
        </w:rPr>
      </w:pPr>
      <w:r>
        <w:rPr>
          <w:color w:val="000000"/>
        </w:rPr>
        <w:t xml:space="preserve">Kanıt: </w:t>
      </w:r>
      <w:hyperlink r:id="rId15" w:history="1">
        <w:r w:rsidRPr="00F7756C">
          <w:rPr>
            <w:rStyle w:val="Kpr"/>
          </w:rPr>
          <w:t>https://obs.ahievran.edu.tr/oibs/bologna/index.aspx?lang=tr&amp;curOp=showPac&amp;curUnit=56&amp;curSunit=7725#</w:t>
        </w:r>
      </w:hyperlink>
    </w:p>
    <w:p w14:paraId="54C74F37" w14:textId="77777777" w:rsidR="00D428FD" w:rsidRPr="00530860" w:rsidRDefault="00D428FD" w:rsidP="00D428FD">
      <w:pPr>
        <w:numPr>
          <w:ilvl w:val="0"/>
          <w:numId w:val="32"/>
        </w:numPr>
        <w:spacing w:before="100" w:beforeAutospacing="1" w:after="100" w:afterAutospacing="1" w:line="360" w:lineRule="auto"/>
        <w:rPr>
          <w:rFonts w:eastAsia="Times New Roman" w:cs="Times New Roman"/>
          <w:b/>
          <w:bCs/>
          <w:color w:val="000000" w:themeColor="text1"/>
          <w:szCs w:val="24"/>
          <w:lang w:eastAsia="tr-TR"/>
        </w:rPr>
      </w:pPr>
      <w:r w:rsidRPr="00530860">
        <w:rPr>
          <w:rFonts w:eastAsia="Times New Roman" w:cs="Times New Roman"/>
          <w:b/>
          <w:bCs/>
          <w:color w:val="000000" w:themeColor="text1"/>
          <w:szCs w:val="24"/>
          <w:lang w:eastAsia="tr-TR"/>
        </w:rPr>
        <w:t>Eğitici gelişim faaliyetleri</w:t>
      </w:r>
    </w:p>
    <w:p w14:paraId="0303ACBF" w14:textId="720B6CBA" w:rsidR="00530860" w:rsidRDefault="00530860" w:rsidP="00530860">
      <w:pPr>
        <w:pStyle w:val="NormalWeb"/>
        <w:spacing w:line="360" w:lineRule="auto"/>
        <w:jc w:val="both"/>
        <w:rPr>
          <w:color w:val="000000"/>
        </w:rPr>
      </w:pPr>
      <w:r>
        <w:rPr>
          <w:color w:val="000000"/>
        </w:rPr>
        <w:t>Halkla İlişkiler ve Tanıtım Programında görev yapan öğretim elemanlarının mesleki ve pedagojik gelişimlerinin desteklenmesi, programın eğitim-öğretim kalitesinin sürdürülebilirliği açısından önemli bir unsur olarak değerlendirilmektedir. Bu doğrultuda öğretim elemanları, üniversite ve yüksekokul bünyesinde yürütülen eğitici gelişim faaliyetlerine katılım sağlamakta</w:t>
      </w:r>
      <w:r w:rsidR="00E65521">
        <w:rPr>
          <w:color w:val="000000"/>
        </w:rPr>
        <w:t>dır.</w:t>
      </w:r>
    </w:p>
    <w:p w14:paraId="3F06DD06" w14:textId="77777777" w:rsidR="00530860" w:rsidRDefault="00530860" w:rsidP="00530860">
      <w:pPr>
        <w:pStyle w:val="NormalWeb"/>
        <w:spacing w:line="360" w:lineRule="auto"/>
        <w:jc w:val="both"/>
        <w:rPr>
          <w:color w:val="000000"/>
        </w:rPr>
      </w:pPr>
      <w:r>
        <w:rPr>
          <w:color w:val="000000"/>
        </w:rPr>
        <w:lastRenderedPageBreak/>
        <w:t>Program öğretim elemanları, akademik ve mesleki gelişimlerini desteklemek amacıyla hizmet içi eğitimler, seminerler, çalıştaylar ve bilgilendirme toplantılarına katılım göstermekte; iletişim, yeni medya, ölçme ve değerlendirme, dijital eğitim araçları ve sürdürülebilirlik gibi güncel konularda bilgi ve becerilerini güncellemektedir. Ayrıca öğretim elemanlarının çeşitli komisyon ve koordinatörlüklerde görev almaları, kurumsal işleyişe ilişkin deneyim kazanmalarının yanı sıra eğitim-öğretim süreçlerine farklı bakış açılarıyla katkı sunmalarına olanak tanımaktadır.</w:t>
      </w:r>
    </w:p>
    <w:p w14:paraId="73DE63DF" w14:textId="04A54A81" w:rsidR="00530860" w:rsidRPr="00530860" w:rsidRDefault="00530860" w:rsidP="00530860">
      <w:pPr>
        <w:pStyle w:val="NormalWeb"/>
        <w:spacing w:line="360" w:lineRule="auto"/>
        <w:jc w:val="both"/>
        <w:rPr>
          <w:color w:val="000000"/>
        </w:rPr>
      </w:pPr>
      <w:r>
        <w:rPr>
          <w:color w:val="000000"/>
        </w:rPr>
        <w:t>Bunun yanında, öğretim elemanlarının bilimsel ve mesleki gelişimlerini destekleyen akademik faaliyetler, program ders içeriklerine yansıtılmakta; güncel kuramsal yaklaşımlar ve sektörel uygulamalar ders süreçlerine entegre edilmektedir. Eğitici gelişim faaliyetleri kapsamında edinilen kazanımlar, derslerin planlanması, öğretim yöntemlerinin çeşitlendirilmesi ve ölçme-değerlendirme uygulamalarının iyileştirilmesi süreçlerinde etkin biçimde kullanılmaktadır.</w:t>
      </w:r>
    </w:p>
    <w:p w14:paraId="7D36C7E5" w14:textId="77777777" w:rsidR="00D428FD" w:rsidRPr="007904BE" w:rsidRDefault="00D428FD" w:rsidP="00D428FD">
      <w:pPr>
        <w:numPr>
          <w:ilvl w:val="0"/>
          <w:numId w:val="32"/>
        </w:numPr>
        <w:spacing w:before="100" w:beforeAutospacing="1" w:after="100" w:afterAutospacing="1" w:line="360" w:lineRule="auto"/>
        <w:rPr>
          <w:rFonts w:eastAsia="Times New Roman" w:cs="Times New Roman"/>
          <w:b/>
          <w:bCs/>
          <w:color w:val="000000" w:themeColor="text1"/>
          <w:szCs w:val="24"/>
          <w:lang w:eastAsia="tr-TR"/>
        </w:rPr>
      </w:pPr>
      <w:r w:rsidRPr="007904BE">
        <w:rPr>
          <w:rFonts w:eastAsia="Times New Roman" w:cs="Times New Roman"/>
          <w:b/>
          <w:bCs/>
          <w:color w:val="000000" w:themeColor="text1"/>
          <w:szCs w:val="24"/>
          <w:lang w:eastAsia="tr-TR"/>
        </w:rPr>
        <w:t>Birim öğretim elemanlarının iş birliği ve görev dağılımı</w:t>
      </w:r>
    </w:p>
    <w:p w14:paraId="460C1FE3" w14:textId="77777777" w:rsidR="007904BE" w:rsidRDefault="007904BE" w:rsidP="007904BE">
      <w:pPr>
        <w:pStyle w:val="NormalWeb"/>
        <w:spacing w:line="360" w:lineRule="auto"/>
        <w:jc w:val="both"/>
        <w:rPr>
          <w:color w:val="000000"/>
        </w:rPr>
      </w:pPr>
      <w:r>
        <w:rPr>
          <w:color w:val="000000"/>
        </w:rPr>
        <w:t>Halkla İlişkiler ve Tanıtım Programı, alan yeterliliğine sahip öğretim elemanlarından oluşan akademik kadrosu ile eğitim-öğretim, yönetim ve kalite güvencesi süreçlerini iş birliği içerisinde yürütmektedir. Programda görev yapan öğretim elemanlarının yetkinlik alanları ve idari sorumlulukları, programın amaç ve öğrenme çıktıları ile uyumlu olacak şekilde planlanmakta ve görev dağılımı bu doğrultuda gerçekleştirilmektedir.</w:t>
      </w:r>
    </w:p>
    <w:p w14:paraId="5A3026D9" w14:textId="77777777" w:rsidR="007904BE" w:rsidRDefault="007904BE" w:rsidP="007904BE">
      <w:pPr>
        <w:pStyle w:val="NormalWeb"/>
        <w:spacing w:line="360" w:lineRule="auto"/>
        <w:jc w:val="both"/>
        <w:rPr>
          <w:color w:val="000000"/>
        </w:rPr>
      </w:pPr>
      <w:r>
        <w:rPr>
          <w:color w:val="000000"/>
        </w:rPr>
        <w:t>Program akademik kadrosunda yer alan Öğr. Gör. Sibel Koyun, halkla ilişkiler ve tanıtım alanındaki akademik uzmanlığı doğrultusunda programın eğitim-öğretim faaliyetlerine katkı sunmanın yanı sıra, Müfredat Geliştirme ve Değerlendirme Komisyonu, Program ve Sınav Komisyonu ile Değer Tasarlama Komisyonu üyelikleri aracılığıyla programın sürekli iyileştirilmesine yönelik çalışmalarda aktif rol almaktadır. Ayrıca bölüm başkanı olması nedeniyle Yüksekokul Danışma Kurulu’nun doğal üyesi olarak, programın paydaşlarla ilişkilerinin geliştirilmesi ve stratejik karar alma süreçlerine katkı sağlamaktadır.</w:t>
      </w:r>
    </w:p>
    <w:p w14:paraId="044F3571" w14:textId="77777777" w:rsidR="007904BE" w:rsidRDefault="007904BE" w:rsidP="007904BE">
      <w:pPr>
        <w:pStyle w:val="NormalWeb"/>
        <w:spacing w:line="360" w:lineRule="auto"/>
        <w:jc w:val="both"/>
        <w:rPr>
          <w:color w:val="000000"/>
        </w:rPr>
      </w:pPr>
      <w:r>
        <w:rPr>
          <w:color w:val="000000"/>
        </w:rPr>
        <w:t xml:space="preserve">Programda görev yapan bir diğer öğretim elemanı Öğr. Gör. Hamdi Şahin ise Ölçme ve Değerlendirme Komisyonu üyesi olarak eğitim-öğretim sürecinde ölçme ve değerlendirme uygulamalarının nesnel, şeffaf ve program öğrenme çıktılarıyla uyumlu biçimde yürütülmesine katkı sunmaktadır. Bunun yanında Bilim İletişimi Ofisi Koordinatör Yardımcılığı görevi kapsamında üniversite genelinde bilimsel iletişim faaliyetlerinin desteklenmesine katkı sağlamakta, </w:t>
      </w:r>
      <w:r>
        <w:rPr>
          <w:color w:val="000000"/>
        </w:rPr>
        <w:lastRenderedPageBreak/>
        <w:t>Sürdürülebilirlik Koordinatörlüğü Çevre Komisyonu üyeliği aracılığıyla ise çevresel farkındalık ve sürdürülebilirlik temelli çalışmaların yürütülmesinde görev almaktadır.</w:t>
      </w:r>
    </w:p>
    <w:p w14:paraId="123D0775" w14:textId="28FD4F56" w:rsidR="007904BE" w:rsidRPr="007904BE" w:rsidRDefault="007904BE" w:rsidP="007904BE">
      <w:pPr>
        <w:pStyle w:val="NormalWeb"/>
        <w:spacing w:line="360" w:lineRule="auto"/>
        <w:jc w:val="both"/>
        <w:rPr>
          <w:color w:val="000000"/>
        </w:rPr>
      </w:pPr>
      <w:r>
        <w:rPr>
          <w:color w:val="000000"/>
        </w:rPr>
        <w:t>Akademik kadro arasında sağlanan iş birliği ve koordinasyon, programın eğitim kalitesinin artırılması, kurumsal hedeflerle uyumlu faaliyetlerin yürütülmesi ve kalite güvence sisteminin etkin biçimde işletilmesine katkı sağlamaktadır. Öğretim elemanlarının farklı komisyon ve birimlerde üstlendikleri görevler, programın çok yönlü gelişimini desteklemekte ve MEDEK ölçütleri doğrultusunda sürekli iyileştirme anlayışını güçlendirmektedir.</w:t>
      </w:r>
    </w:p>
    <w:p w14:paraId="399F9101" w14:textId="241ED12B" w:rsidR="00D428FD" w:rsidRPr="00990DE7" w:rsidRDefault="00D428FD" w:rsidP="00990DE7">
      <w:pPr>
        <w:pStyle w:val="ListeParagraf"/>
        <w:numPr>
          <w:ilvl w:val="0"/>
          <w:numId w:val="39"/>
        </w:numPr>
        <w:spacing w:before="100" w:beforeAutospacing="1" w:after="100" w:afterAutospacing="1" w:line="360" w:lineRule="auto"/>
        <w:outlineLvl w:val="1"/>
        <w:rPr>
          <w:rFonts w:eastAsia="Times New Roman" w:cs="Times New Roman"/>
          <w:b/>
          <w:bCs/>
          <w:color w:val="000000" w:themeColor="text1"/>
          <w:szCs w:val="24"/>
          <w:lang w:eastAsia="tr-TR"/>
        </w:rPr>
      </w:pPr>
      <w:r w:rsidRPr="00990DE7">
        <w:rPr>
          <w:rFonts w:eastAsia="Times New Roman" w:cs="Times New Roman"/>
          <w:b/>
          <w:bCs/>
          <w:color w:val="000000" w:themeColor="text1"/>
          <w:szCs w:val="24"/>
          <w:lang w:eastAsia="tr-TR"/>
        </w:rPr>
        <w:t>FİZİKSEL, SOSYAL, TEKNOLOJİK VE EĞİTSEL KAYNAKLAR</w:t>
      </w:r>
    </w:p>
    <w:p w14:paraId="69FC9015" w14:textId="77777777" w:rsidR="00990DE7" w:rsidRPr="00971B31" w:rsidRDefault="00990DE7" w:rsidP="00990DE7">
      <w:pPr>
        <w:spacing w:line="360" w:lineRule="auto"/>
        <w:rPr>
          <w:rFonts w:cs="Times New Roman"/>
          <w:szCs w:val="24"/>
        </w:rPr>
      </w:pPr>
      <w:r w:rsidRPr="00971B31">
        <w:rPr>
          <w:rFonts w:cs="Times New Roman"/>
          <w:szCs w:val="24"/>
        </w:rPr>
        <w:t xml:space="preserve">Akademik personel niteliği bakımından Türkiye’nin en donanımlı öğretim elemanlarına sahip olan Meslek Yüksekokulumuzda 2 Profesör, 2 Doç. </w:t>
      </w:r>
      <w:proofErr w:type="spellStart"/>
      <w:r w:rsidRPr="00971B31">
        <w:rPr>
          <w:rFonts w:cs="Times New Roman"/>
          <w:szCs w:val="24"/>
        </w:rPr>
        <w:t>Dr</w:t>
      </w:r>
      <w:proofErr w:type="spellEnd"/>
      <w:r w:rsidRPr="00971B31">
        <w:rPr>
          <w:rFonts w:cs="Times New Roman"/>
          <w:szCs w:val="24"/>
        </w:rPr>
        <w:t xml:space="preserve">, 6 Dr. Öğr. Üyesi, 25 Öğretim Görevlisi olmak üzere toplam 35 öğretim elemanı görev yapmaktadır. </w:t>
      </w:r>
    </w:p>
    <w:p w14:paraId="40E173A8" w14:textId="3556B177" w:rsidR="00990DE7" w:rsidRPr="00990DE7" w:rsidRDefault="00990DE7" w:rsidP="00990DE7">
      <w:pPr>
        <w:spacing w:before="100" w:beforeAutospacing="1" w:after="100" w:afterAutospacing="1" w:line="360" w:lineRule="auto"/>
        <w:outlineLvl w:val="1"/>
        <w:rPr>
          <w:rFonts w:eastAsia="Times New Roman" w:cs="Times New Roman"/>
          <w:color w:val="000000" w:themeColor="text1"/>
          <w:szCs w:val="24"/>
          <w:lang w:eastAsia="tr-TR"/>
        </w:rPr>
      </w:pPr>
      <w:r w:rsidRPr="00990DE7">
        <w:rPr>
          <w:rFonts w:cs="Times New Roman"/>
          <w:szCs w:val="24"/>
        </w:rPr>
        <w:t>Meslek Yüksekokulumuzun temel amacı, bölgenin ihtiyaçlarını dikkate alarak bölümler açmak ve bu doğrultuda eğitim-öğretim faaliyetlerini sürdürmektir. Bu anlayış çerçevesinde faaliyet gösteren Meslek Yüksekokulumuz bünyesinde toplam 8 bölüm ve 9 program bulunmaktadır. Üniversitemiz Sosyal Bilimler Meslek Yüksekokulu Müdürlüğü görevi, 09 Eylül 2025 tarihinden itibaren Prof. Dr. Ayfer ŞAHİN tarafından yürütülmektedir.</w:t>
      </w:r>
    </w:p>
    <w:p w14:paraId="1AA1F91B" w14:textId="518CD44C" w:rsidR="00A740DD" w:rsidRPr="00A740DD" w:rsidRDefault="00D428FD" w:rsidP="00A740DD">
      <w:pPr>
        <w:numPr>
          <w:ilvl w:val="0"/>
          <w:numId w:val="33"/>
        </w:numPr>
        <w:spacing w:before="100" w:beforeAutospacing="1" w:after="100" w:afterAutospacing="1" w:line="360" w:lineRule="auto"/>
        <w:rPr>
          <w:rFonts w:eastAsia="Times New Roman" w:cs="Times New Roman"/>
          <w:b/>
          <w:bCs/>
          <w:color w:val="000000" w:themeColor="text1"/>
          <w:szCs w:val="24"/>
          <w:lang w:eastAsia="tr-TR"/>
        </w:rPr>
      </w:pPr>
      <w:r w:rsidRPr="00990DE7">
        <w:rPr>
          <w:rFonts w:eastAsia="Times New Roman" w:cs="Times New Roman"/>
          <w:b/>
          <w:bCs/>
          <w:color w:val="000000" w:themeColor="text1"/>
          <w:szCs w:val="24"/>
          <w:lang w:eastAsia="tr-TR"/>
        </w:rPr>
        <w:t>Derslikler, laboratuvarlar ve uygulama alanları</w:t>
      </w:r>
    </w:p>
    <w:p w14:paraId="597A9647" w14:textId="77777777" w:rsidR="00990DE7" w:rsidRPr="00A740DD" w:rsidRDefault="00990DE7" w:rsidP="00A740DD">
      <w:pPr>
        <w:pStyle w:val="ListeParagraf"/>
        <w:numPr>
          <w:ilvl w:val="0"/>
          <w:numId w:val="33"/>
        </w:numPr>
        <w:spacing w:line="360" w:lineRule="auto"/>
        <w:rPr>
          <w:rFonts w:cs="Times New Roman"/>
          <w:szCs w:val="24"/>
        </w:rPr>
      </w:pPr>
      <w:r w:rsidRPr="00A740DD">
        <w:rPr>
          <w:rFonts w:cs="Times New Roman"/>
          <w:szCs w:val="24"/>
        </w:rPr>
        <w:t>3 adet 40'ar öğrenci kapasiteli Bilgisayar Laboratuvarı</w:t>
      </w:r>
    </w:p>
    <w:p w14:paraId="4EE3FA35" w14:textId="77777777" w:rsidR="00990DE7" w:rsidRPr="00A740DD" w:rsidRDefault="00990DE7" w:rsidP="00A740DD">
      <w:pPr>
        <w:pStyle w:val="ListeParagraf"/>
        <w:numPr>
          <w:ilvl w:val="0"/>
          <w:numId w:val="33"/>
        </w:numPr>
        <w:spacing w:line="360" w:lineRule="auto"/>
        <w:rPr>
          <w:rFonts w:cs="Times New Roman"/>
          <w:szCs w:val="24"/>
        </w:rPr>
      </w:pPr>
      <w:r w:rsidRPr="00A740DD">
        <w:rPr>
          <w:rFonts w:cs="Times New Roman"/>
          <w:szCs w:val="24"/>
        </w:rPr>
        <w:t>1 adet 20 kişilik Bankacılık ve Sigortacılık Laboratuvarı</w:t>
      </w:r>
    </w:p>
    <w:p w14:paraId="3BEF6D0E" w14:textId="77777777" w:rsidR="00990DE7" w:rsidRPr="00A740DD" w:rsidRDefault="00990DE7" w:rsidP="00A740DD">
      <w:pPr>
        <w:pStyle w:val="ListeParagraf"/>
        <w:numPr>
          <w:ilvl w:val="0"/>
          <w:numId w:val="33"/>
        </w:numPr>
        <w:spacing w:line="360" w:lineRule="auto"/>
        <w:rPr>
          <w:rFonts w:cs="Times New Roman"/>
          <w:szCs w:val="24"/>
        </w:rPr>
      </w:pPr>
      <w:r w:rsidRPr="00A740DD">
        <w:rPr>
          <w:rFonts w:cs="Times New Roman"/>
          <w:szCs w:val="24"/>
        </w:rPr>
        <w:t>1 adet 200 kişilik Konferans Salonu</w:t>
      </w:r>
    </w:p>
    <w:p w14:paraId="1B02A9FC" w14:textId="77777777" w:rsidR="00990DE7" w:rsidRPr="00A740DD" w:rsidRDefault="00990DE7" w:rsidP="00A740DD">
      <w:pPr>
        <w:pStyle w:val="ListeParagraf"/>
        <w:numPr>
          <w:ilvl w:val="0"/>
          <w:numId w:val="33"/>
        </w:numPr>
        <w:spacing w:line="360" w:lineRule="auto"/>
        <w:rPr>
          <w:rFonts w:cs="Times New Roman"/>
          <w:szCs w:val="24"/>
        </w:rPr>
      </w:pPr>
      <w:r w:rsidRPr="00A740DD">
        <w:rPr>
          <w:rFonts w:cs="Times New Roman"/>
          <w:szCs w:val="24"/>
        </w:rPr>
        <w:t>1 adet Radyo ve Televizyon Stüdyosu</w:t>
      </w:r>
    </w:p>
    <w:p w14:paraId="3D13C1EA" w14:textId="77777777" w:rsidR="00990DE7" w:rsidRPr="00A740DD" w:rsidRDefault="00990DE7" w:rsidP="00A740DD">
      <w:pPr>
        <w:pStyle w:val="ListeParagraf"/>
        <w:numPr>
          <w:ilvl w:val="0"/>
          <w:numId w:val="33"/>
        </w:numPr>
        <w:spacing w:line="360" w:lineRule="auto"/>
        <w:rPr>
          <w:rFonts w:cs="Times New Roman"/>
          <w:szCs w:val="24"/>
        </w:rPr>
      </w:pPr>
      <w:r w:rsidRPr="00A740DD">
        <w:rPr>
          <w:rFonts w:cs="Times New Roman"/>
          <w:szCs w:val="24"/>
        </w:rPr>
        <w:t>21 adet öğrenci dersliği</w:t>
      </w:r>
    </w:p>
    <w:p w14:paraId="3A02EFF2" w14:textId="77777777" w:rsidR="00990DE7" w:rsidRPr="00A740DD" w:rsidRDefault="00990DE7" w:rsidP="00A740DD">
      <w:pPr>
        <w:pStyle w:val="ListeParagraf"/>
        <w:numPr>
          <w:ilvl w:val="0"/>
          <w:numId w:val="33"/>
        </w:numPr>
        <w:spacing w:line="360" w:lineRule="auto"/>
        <w:rPr>
          <w:rFonts w:cs="Times New Roman"/>
          <w:szCs w:val="24"/>
        </w:rPr>
      </w:pPr>
      <w:r w:rsidRPr="00A740DD">
        <w:rPr>
          <w:rFonts w:cs="Times New Roman"/>
          <w:szCs w:val="24"/>
        </w:rPr>
        <w:t>16 adet Öğretim Görevlisi odası bulunmaktadır.</w:t>
      </w:r>
    </w:p>
    <w:p w14:paraId="3E952F01" w14:textId="77777777" w:rsidR="00A740DD" w:rsidRPr="00A740DD" w:rsidRDefault="00A740DD" w:rsidP="00A740DD">
      <w:pPr>
        <w:spacing w:line="360" w:lineRule="auto"/>
        <w:rPr>
          <w:rFonts w:cs="Times New Roman"/>
          <w:szCs w:val="24"/>
        </w:rPr>
      </w:pPr>
    </w:p>
    <w:p w14:paraId="5B8C6B70" w14:textId="7C605D0E" w:rsidR="00990DE7" w:rsidRPr="00A740DD" w:rsidRDefault="00990DE7" w:rsidP="00A740DD">
      <w:pPr>
        <w:spacing w:line="360" w:lineRule="auto"/>
        <w:ind w:left="360"/>
        <w:rPr>
          <w:rFonts w:cs="Times New Roman"/>
          <w:szCs w:val="24"/>
        </w:rPr>
      </w:pPr>
      <w:r w:rsidRPr="00A740DD">
        <w:rPr>
          <w:rFonts w:cs="Times New Roman"/>
          <w:szCs w:val="24"/>
        </w:rPr>
        <w:t xml:space="preserve">Kanıt: </w:t>
      </w:r>
      <w:hyperlink r:id="rId16" w:history="1">
        <w:r w:rsidRPr="00A740DD">
          <w:rPr>
            <w:rStyle w:val="Kpr"/>
            <w:rFonts w:cs="Times New Roman"/>
            <w:szCs w:val="24"/>
          </w:rPr>
          <w:t>https://sbmyo.ahievran.edu.tr/hakkimizda/tanitim/yuksekokulumuzun-tarihcesi</w:t>
        </w:r>
      </w:hyperlink>
    </w:p>
    <w:p w14:paraId="2A99DBF9" w14:textId="77777777" w:rsidR="00D73ECC" w:rsidRDefault="00D73ECC" w:rsidP="00D73ECC">
      <w:pPr>
        <w:spacing w:before="100" w:beforeAutospacing="1" w:after="100" w:afterAutospacing="1" w:line="360" w:lineRule="auto"/>
        <w:rPr>
          <w:rFonts w:eastAsia="Times New Roman" w:cs="Times New Roman"/>
          <w:b/>
          <w:bCs/>
          <w:color w:val="000000" w:themeColor="text1"/>
          <w:szCs w:val="24"/>
          <w:lang w:eastAsia="tr-TR"/>
        </w:rPr>
      </w:pPr>
    </w:p>
    <w:p w14:paraId="01A37D87" w14:textId="77777777" w:rsidR="00D73ECC" w:rsidRPr="00D73ECC" w:rsidRDefault="00D73ECC" w:rsidP="00D73ECC">
      <w:pPr>
        <w:spacing w:before="100" w:beforeAutospacing="1" w:after="100" w:afterAutospacing="1" w:line="360" w:lineRule="auto"/>
        <w:rPr>
          <w:rFonts w:eastAsia="Times New Roman" w:cs="Times New Roman"/>
          <w:b/>
          <w:bCs/>
          <w:color w:val="000000" w:themeColor="text1"/>
          <w:szCs w:val="24"/>
          <w:lang w:eastAsia="tr-TR"/>
        </w:rPr>
      </w:pPr>
    </w:p>
    <w:p w14:paraId="192BE9AB" w14:textId="4661A23D" w:rsidR="00D428FD" w:rsidRPr="00990DE7" w:rsidRDefault="00D428FD" w:rsidP="00990DE7">
      <w:pPr>
        <w:numPr>
          <w:ilvl w:val="0"/>
          <w:numId w:val="33"/>
        </w:numPr>
        <w:spacing w:before="100" w:beforeAutospacing="1" w:after="100" w:afterAutospacing="1" w:line="360" w:lineRule="auto"/>
        <w:rPr>
          <w:rFonts w:eastAsia="Times New Roman" w:cs="Times New Roman"/>
          <w:b/>
          <w:bCs/>
          <w:color w:val="000000" w:themeColor="text1"/>
          <w:szCs w:val="24"/>
          <w:lang w:eastAsia="tr-TR"/>
        </w:rPr>
      </w:pPr>
      <w:r w:rsidRPr="00990DE7">
        <w:rPr>
          <w:rFonts w:eastAsia="Times New Roman" w:cs="Times New Roman"/>
          <w:b/>
          <w:bCs/>
          <w:color w:val="000000" w:themeColor="text1"/>
          <w:szCs w:val="24"/>
          <w:lang w:eastAsia="tr-TR"/>
        </w:rPr>
        <w:lastRenderedPageBreak/>
        <w:t>Kütüphane ve bilgi kaynakları</w:t>
      </w:r>
    </w:p>
    <w:p w14:paraId="3C9D772E" w14:textId="77777777" w:rsidR="00990DE7" w:rsidRDefault="00990DE7" w:rsidP="00990DE7">
      <w:pPr>
        <w:spacing w:line="360" w:lineRule="auto"/>
        <w:rPr>
          <w:rFonts w:cs="Times New Roman"/>
          <w:szCs w:val="24"/>
        </w:rPr>
      </w:pPr>
      <w:r>
        <w:rPr>
          <w:rFonts w:cs="Times New Roman"/>
          <w:szCs w:val="24"/>
        </w:rPr>
        <w:t>Yönetim ve Organizasyon bölümü İşletme Programında</w:t>
      </w:r>
      <w:r w:rsidRPr="00C93D4F">
        <w:t xml:space="preserve"> </w:t>
      </w:r>
      <w:r>
        <w:rPr>
          <w:rFonts w:cs="Times New Roman"/>
          <w:szCs w:val="24"/>
        </w:rPr>
        <w:t>k</w:t>
      </w:r>
      <w:r w:rsidRPr="00C93D4F">
        <w:rPr>
          <w:rFonts w:cs="Times New Roman"/>
          <w:szCs w:val="24"/>
        </w:rPr>
        <w:t>ütüphane ve bilgi kaynakları</w:t>
      </w:r>
      <w:r>
        <w:rPr>
          <w:rFonts w:cs="Times New Roman"/>
          <w:szCs w:val="24"/>
        </w:rPr>
        <w:t xml:space="preserve"> </w:t>
      </w:r>
      <w:r w:rsidRPr="00C93D4F">
        <w:rPr>
          <w:rFonts w:cs="Times New Roman"/>
          <w:szCs w:val="24"/>
        </w:rPr>
        <w:t>Kırşehir Ahi Evran Üniversitesi</w:t>
      </w:r>
      <w:r>
        <w:rPr>
          <w:rFonts w:cs="Times New Roman"/>
          <w:szCs w:val="24"/>
        </w:rPr>
        <w:t xml:space="preserve"> </w:t>
      </w:r>
      <w:r w:rsidRPr="00C93D4F">
        <w:rPr>
          <w:rFonts w:cs="Times New Roman"/>
          <w:szCs w:val="24"/>
        </w:rPr>
        <w:t>Kütüphane ve Dokümantasyon Daire Başkanlığı</w:t>
      </w:r>
      <w:r>
        <w:rPr>
          <w:rFonts w:cs="Times New Roman"/>
          <w:szCs w:val="24"/>
        </w:rPr>
        <w:t>na Bünyesindeki kütüphane tarafından verilmektedir.</w:t>
      </w:r>
      <w:r w:rsidRPr="00D74913">
        <w:rPr>
          <w:rFonts w:cs="Times New Roman"/>
          <w:szCs w:val="24"/>
        </w:rPr>
        <w:t xml:space="preserve"> Öğrencilerimiz</w:t>
      </w:r>
      <w:r>
        <w:rPr>
          <w:rFonts w:cs="Times New Roman"/>
          <w:szCs w:val="24"/>
        </w:rPr>
        <w:t xml:space="preserve"> </w:t>
      </w:r>
      <w:r w:rsidRPr="00D74913">
        <w:rPr>
          <w:rFonts w:cs="Times New Roman"/>
          <w:szCs w:val="24"/>
        </w:rPr>
        <w:t>üniversitemiz merkez kütüphanesinden, internet esaslı veri</w:t>
      </w:r>
      <w:r>
        <w:rPr>
          <w:rFonts w:cs="Times New Roman"/>
          <w:szCs w:val="24"/>
        </w:rPr>
        <w:t xml:space="preserve"> </w:t>
      </w:r>
      <w:r w:rsidRPr="00D74913">
        <w:rPr>
          <w:rFonts w:cs="Times New Roman"/>
          <w:szCs w:val="24"/>
        </w:rPr>
        <w:t>tabanlarından, süreli ve süreksiz yayınlardan</w:t>
      </w:r>
      <w:r>
        <w:rPr>
          <w:rFonts w:cs="Times New Roman"/>
          <w:szCs w:val="24"/>
        </w:rPr>
        <w:t xml:space="preserve"> </w:t>
      </w:r>
      <w:r w:rsidRPr="00D74913">
        <w:rPr>
          <w:rFonts w:cs="Times New Roman"/>
          <w:szCs w:val="24"/>
        </w:rPr>
        <w:t>da yararlanabilmektedirler.</w:t>
      </w:r>
    </w:p>
    <w:p w14:paraId="1B952A31" w14:textId="56CA1562" w:rsidR="00990DE7" w:rsidRPr="00990DE7" w:rsidRDefault="00990DE7" w:rsidP="00990DE7">
      <w:pPr>
        <w:spacing w:line="360" w:lineRule="auto"/>
        <w:rPr>
          <w:rFonts w:cs="Times New Roman"/>
          <w:szCs w:val="24"/>
        </w:rPr>
      </w:pPr>
      <w:r>
        <w:rPr>
          <w:rFonts w:cs="Times New Roman"/>
          <w:szCs w:val="24"/>
        </w:rPr>
        <w:t xml:space="preserve">Kanıt: </w:t>
      </w:r>
      <w:hyperlink r:id="rId17" w:history="1">
        <w:r w:rsidRPr="00017E0B">
          <w:rPr>
            <w:rStyle w:val="Kpr"/>
            <w:rFonts w:cs="Times New Roman"/>
            <w:szCs w:val="24"/>
          </w:rPr>
          <w:t>https://idari.ahievran.edu.tr/kutuphane</w:t>
        </w:r>
      </w:hyperlink>
    </w:p>
    <w:p w14:paraId="44D2DB32" w14:textId="6AB9F7E2" w:rsidR="001C09DE" w:rsidRPr="007F2845" w:rsidRDefault="00D428FD" w:rsidP="001C09DE">
      <w:pPr>
        <w:numPr>
          <w:ilvl w:val="0"/>
          <w:numId w:val="33"/>
        </w:numPr>
        <w:spacing w:before="100" w:beforeAutospacing="1" w:after="100" w:afterAutospacing="1" w:line="360" w:lineRule="auto"/>
        <w:rPr>
          <w:rFonts w:eastAsia="Times New Roman" w:cs="Times New Roman"/>
          <w:b/>
          <w:bCs/>
          <w:color w:val="000000" w:themeColor="text1"/>
          <w:szCs w:val="24"/>
          <w:lang w:eastAsia="tr-TR"/>
        </w:rPr>
      </w:pPr>
      <w:r w:rsidRPr="007F2845">
        <w:rPr>
          <w:rFonts w:eastAsia="Times New Roman" w:cs="Times New Roman"/>
          <w:b/>
          <w:bCs/>
          <w:color w:val="000000" w:themeColor="text1"/>
          <w:szCs w:val="24"/>
          <w:lang w:eastAsia="tr-TR"/>
        </w:rPr>
        <w:t>Dijital altyapı ve öğrenme yönetim sistemleri</w:t>
      </w:r>
    </w:p>
    <w:p w14:paraId="57E123BA" w14:textId="77777777" w:rsidR="00990DE7" w:rsidRDefault="00990DE7" w:rsidP="00990DE7">
      <w:pPr>
        <w:spacing w:line="360" w:lineRule="auto"/>
        <w:rPr>
          <w:rFonts w:cs="Times New Roman"/>
          <w:szCs w:val="24"/>
        </w:rPr>
      </w:pPr>
      <w:r>
        <w:rPr>
          <w:rFonts w:cs="Times New Roman"/>
          <w:szCs w:val="24"/>
        </w:rPr>
        <w:t xml:space="preserve">Program </w:t>
      </w:r>
      <w:r w:rsidRPr="00466829">
        <w:rPr>
          <w:rFonts w:cs="Times New Roman"/>
          <w:szCs w:val="24"/>
        </w:rPr>
        <w:t>AYDEP,</w:t>
      </w:r>
      <w:r>
        <w:rPr>
          <w:rFonts w:cs="Times New Roman"/>
          <w:szCs w:val="24"/>
        </w:rPr>
        <w:t xml:space="preserve"> sistemi ile </w:t>
      </w:r>
      <w:r w:rsidRPr="00466829">
        <w:rPr>
          <w:rFonts w:cs="Times New Roman"/>
          <w:szCs w:val="24"/>
        </w:rPr>
        <w:t>Eğitimde Kalite Güvence Sistemini hayata geçirmek amacıyla Kırşehir Ahi Evran Üniversitesi tarafından geliştirilen bir Öğrenme Yönetim Sistemi</w:t>
      </w:r>
      <w:r>
        <w:rPr>
          <w:rFonts w:cs="Times New Roman"/>
          <w:szCs w:val="24"/>
        </w:rPr>
        <w:t xml:space="preserve"> olarak işlev göstermektedir. </w:t>
      </w:r>
      <w:r w:rsidRPr="00466829">
        <w:rPr>
          <w:rFonts w:cs="Times New Roman"/>
          <w:szCs w:val="24"/>
        </w:rPr>
        <w:t>Dijital altyapı ve öğrenme yönetim sistemleri</w:t>
      </w:r>
      <w:r>
        <w:rPr>
          <w:rFonts w:cs="Times New Roman"/>
          <w:szCs w:val="24"/>
        </w:rPr>
        <w:t xml:space="preserve"> olarak temel kaynak AYDEP programıdır.</w:t>
      </w:r>
    </w:p>
    <w:p w14:paraId="73E0D0EB" w14:textId="77777777" w:rsidR="00990DE7" w:rsidRPr="00990DE7" w:rsidRDefault="00990DE7" w:rsidP="00990DE7">
      <w:pPr>
        <w:spacing w:line="360" w:lineRule="auto"/>
        <w:rPr>
          <w:rFonts w:cs="Times New Roman"/>
          <w:szCs w:val="24"/>
        </w:rPr>
      </w:pPr>
      <w:r w:rsidRPr="00990DE7">
        <w:rPr>
          <w:rFonts w:cs="Times New Roman"/>
          <w:szCs w:val="24"/>
        </w:rPr>
        <w:t>Öğrencilerin eğitime erişimi internet hizmeti ile sağlanmakta, çeşitli, uygulamalar üzerinden gerçekleşmektedir. Üniversitemiz güçlü bilişim altyapısı ve geliştirdiği uzaktan eğitim platformu ile öğrencilerin eğitime erişimi önündeki engelleri ortadan kaldırmıştır. 2020 yılında mevcut internet altyapısının güçlendirilmesi çalışmaları yapılmıştır. Yüksek kapasiteli fiziksel sunucular aracılığı ile uzaktan eğitim için güçlü bir sunucu altyapısı kurulmuştur. Yeni sunucular yardımı ile Üniversitemiz, anlık olarak 150 canlı (senkron) ders yapma imkanına kavuşmuştur. Canlı derslerin her birine 150 öğrenci rahatlıkla katılabilmektedir. Yeni sunucular sayesinde öğrencilerimizin eğitime erişimlerinin önündeki teknik engeller ortadan kaldırılmıştır. Kanıt olarak 2025-2026 aşağıda belirtilen stratejik plan linkine ulaşılabilir.</w:t>
      </w:r>
    </w:p>
    <w:p w14:paraId="391B67A5" w14:textId="73829AAC" w:rsidR="00990DE7" w:rsidRDefault="00990DE7" w:rsidP="00990DE7">
      <w:pPr>
        <w:rPr>
          <w:rFonts w:cs="Times New Roman"/>
          <w:szCs w:val="24"/>
        </w:rPr>
      </w:pPr>
      <w:r w:rsidRPr="00990DE7">
        <w:rPr>
          <w:rFonts w:cs="Times New Roman"/>
          <w:szCs w:val="24"/>
        </w:rPr>
        <w:t xml:space="preserve">Kanıt: </w:t>
      </w:r>
      <w:hyperlink r:id="rId18" w:history="1">
        <w:r w:rsidRPr="00017E0B">
          <w:rPr>
            <w:rStyle w:val="Kpr"/>
            <w:rFonts w:cs="Times New Roman"/>
            <w:szCs w:val="24"/>
          </w:rPr>
          <w:t>https://idari.ahievran.edu.t</w:t>
        </w:r>
        <w:r w:rsidRPr="00017E0B">
          <w:rPr>
            <w:rStyle w:val="Kpr"/>
            <w:rFonts w:cs="Times New Roman"/>
            <w:szCs w:val="24"/>
          </w:rPr>
          <w:t>r</w:t>
        </w:r>
        <w:r w:rsidRPr="00017E0B">
          <w:rPr>
            <w:rStyle w:val="Kpr"/>
            <w:rFonts w:cs="Times New Roman"/>
            <w:szCs w:val="24"/>
          </w:rPr>
          <w:t>/upload/dosya/sgdb/sgdb_ztwhr2t6.pdf</w:t>
        </w:r>
      </w:hyperlink>
    </w:p>
    <w:p w14:paraId="65F63198" w14:textId="28EABE49" w:rsidR="001D077A" w:rsidRPr="00990DE7" w:rsidRDefault="00990DE7" w:rsidP="00990DE7">
      <w:pPr>
        <w:spacing w:line="360" w:lineRule="auto"/>
        <w:rPr>
          <w:rFonts w:cs="Times New Roman"/>
          <w:szCs w:val="24"/>
        </w:rPr>
      </w:pPr>
      <w:r>
        <w:rPr>
          <w:rFonts w:cs="Times New Roman"/>
          <w:szCs w:val="24"/>
        </w:rPr>
        <w:t>Kanıt:</w:t>
      </w:r>
      <w:r w:rsidRPr="00AB08E8">
        <w:t xml:space="preserve"> </w:t>
      </w:r>
      <w:hyperlink r:id="rId19" w:history="1">
        <w:r w:rsidRPr="00017E0B">
          <w:rPr>
            <w:rStyle w:val="Kpr"/>
            <w:rFonts w:cs="Times New Roman"/>
            <w:szCs w:val="24"/>
          </w:rPr>
          <w:t>https://aydep.ahievran.edu.tr/system/login</w:t>
        </w:r>
      </w:hyperlink>
    </w:p>
    <w:p w14:paraId="45E61978" w14:textId="4EB217AA" w:rsidR="001C09DE" w:rsidRPr="001C09DE" w:rsidRDefault="00D428FD" w:rsidP="001C09DE">
      <w:pPr>
        <w:numPr>
          <w:ilvl w:val="0"/>
          <w:numId w:val="33"/>
        </w:numPr>
        <w:spacing w:before="100" w:beforeAutospacing="1" w:after="100" w:afterAutospacing="1" w:line="360" w:lineRule="auto"/>
        <w:rPr>
          <w:rFonts w:eastAsia="Times New Roman" w:cs="Times New Roman"/>
          <w:b/>
          <w:bCs/>
          <w:color w:val="000000" w:themeColor="text1"/>
          <w:szCs w:val="24"/>
          <w:lang w:eastAsia="tr-TR"/>
        </w:rPr>
      </w:pPr>
      <w:r w:rsidRPr="001C09DE">
        <w:rPr>
          <w:rFonts w:eastAsia="Times New Roman" w:cs="Times New Roman"/>
          <w:b/>
          <w:bCs/>
          <w:color w:val="000000" w:themeColor="text1"/>
          <w:szCs w:val="24"/>
          <w:lang w:eastAsia="tr-TR"/>
        </w:rPr>
        <w:t>Birimde kurulan öğrenci topluluğu sayısı</w:t>
      </w:r>
    </w:p>
    <w:p w14:paraId="3EF5AEB3" w14:textId="09E813AF" w:rsidR="001C09DE" w:rsidRDefault="001C09DE" w:rsidP="001C09DE">
      <w:pPr>
        <w:spacing w:before="100" w:beforeAutospacing="1" w:after="100" w:afterAutospacing="1" w:line="360" w:lineRule="auto"/>
        <w:rPr>
          <w:rFonts w:eastAsia="Times New Roman" w:cs="Times New Roman"/>
          <w:color w:val="000000" w:themeColor="text1"/>
          <w:szCs w:val="24"/>
          <w:lang w:eastAsia="tr-TR"/>
        </w:rPr>
      </w:pPr>
      <w:r w:rsidRPr="001C09DE">
        <w:rPr>
          <w:rFonts w:eastAsia="Times New Roman" w:cs="Times New Roman"/>
          <w:color w:val="000000" w:themeColor="text1"/>
          <w:szCs w:val="24"/>
          <w:lang w:eastAsia="tr-TR"/>
        </w:rPr>
        <w:t>Halkla İlişkiler ve Tanıtım Programı kapsamında doğrudan açılmış bir öğrenci topluluğu bulunmamaktadır. Ancak Kırşehir Ahi Evran Üniversitesi bünyesinde toplam 99 adet öğrenci topluluğu bulunmaktadır ve program öğrencileri bu topluluklara üye olarak çeşitli sosyal, kültürel ve akademik etkinliklere katılabilmektedir. Bu durum, öğrencilerin sosyal ve liderlik becerilerini geliştirme fırsatını desteklemektedir.</w:t>
      </w:r>
    </w:p>
    <w:p w14:paraId="0B3F95A5" w14:textId="55397369" w:rsidR="00A740DD" w:rsidRPr="001C09DE" w:rsidRDefault="00A740DD" w:rsidP="001C09DE">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lastRenderedPageBreak/>
        <w:t xml:space="preserve">Kanıt: </w:t>
      </w:r>
      <w:hyperlink r:id="rId20" w:history="1">
        <w:r w:rsidRPr="00A740DD">
          <w:rPr>
            <w:rStyle w:val="Kpr"/>
            <w:rFonts w:eastAsia="Times New Roman" w:cs="Times New Roman"/>
            <w:szCs w:val="24"/>
            <w:lang w:eastAsia="tr-TR"/>
          </w:rPr>
          <w:t>https://idari.ahievran.edu.tr/sksdb/sayfa/OgrenciTopluluklariListesi/tr/2458</w:t>
        </w:r>
      </w:hyperlink>
    </w:p>
    <w:p w14:paraId="68890819" w14:textId="77777777" w:rsidR="00D428FD" w:rsidRPr="001C09DE" w:rsidRDefault="00D428FD" w:rsidP="00990DE7">
      <w:pPr>
        <w:numPr>
          <w:ilvl w:val="0"/>
          <w:numId w:val="33"/>
        </w:numPr>
        <w:spacing w:before="100" w:beforeAutospacing="1" w:after="100" w:afterAutospacing="1" w:line="360" w:lineRule="auto"/>
        <w:rPr>
          <w:rFonts w:eastAsia="Times New Roman" w:cs="Times New Roman"/>
          <w:b/>
          <w:bCs/>
          <w:color w:val="000000" w:themeColor="text1"/>
          <w:szCs w:val="24"/>
          <w:lang w:eastAsia="tr-TR"/>
        </w:rPr>
      </w:pPr>
      <w:r w:rsidRPr="001C09DE">
        <w:rPr>
          <w:rFonts w:eastAsia="Times New Roman" w:cs="Times New Roman"/>
          <w:b/>
          <w:bCs/>
          <w:color w:val="000000" w:themeColor="text1"/>
          <w:szCs w:val="24"/>
          <w:lang w:eastAsia="tr-TR"/>
        </w:rPr>
        <w:t>Birim öğrenci topluluklarının faaliyetleri</w:t>
      </w:r>
    </w:p>
    <w:p w14:paraId="161CD629" w14:textId="15D5DB5A" w:rsidR="001C09DE" w:rsidRPr="00D428FD" w:rsidRDefault="001C09DE" w:rsidP="00990DE7">
      <w:pPr>
        <w:spacing w:before="100" w:beforeAutospacing="1" w:after="100" w:afterAutospacing="1" w:line="360" w:lineRule="auto"/>
        <w:rPr>
          <w:rFonts w:eastAsia="Times New Roman" w:cs="Times New Roman"/>
          <w:color w:val="000000" w:themeColor="text1"/>
          <w:szCs w:val="24"/>
          <w:lang w:eastAsia="tr-TR"/>
        </w:rPr>
      </w:pPr>
      <w:r w:rsidRPr="001C09DE">
        <w:rPr>
          <w:rFonts w:eastAsia="Times New Roman" w:cs="Times New Roman"/>
          <w:color w:val="000000" w:themeColor="text1"/>
          <w:szCs w:val="24"/>
          <w:lang w:eastAsia="tr-TR"/>
        </w:rPr>
        <w:t>Program kapsamında resmî bir öğrenci topluluğu bulunmamakla birlikte, öğrenciler üniversite bünyesindeki mevcut topluluklar aracılığıyla faaliyetlere katılabilmektedir. Bu topluluklar çeşitli kültürel, sanatsal, sosyal sorumluluk ve akademik etkinlikler düzenlemekte olup öğrencilerin kişisel gelişimlerini, toplumsal farkındalıklarını ve iletişim becerilerini güçlendirmelerine olanak tanımaktadır. Öğrenciler, bu faaliyetlere katılım yoluyla program dışı sosyal öğrenme deneyimleri elde etmektedir.</w:t>
      </w:r>
    </w:p>
    <w:p w14:paraId="6C088989" w14:textId="77777777" w:rsidR="00D428FD" w:rsidRPr="00990DE7" w:rsidRDefault="00D428FD" w:rsidP="00990DE7">
      <w:pPr>
        <w:numPr>
          <w:ilvl w:val="0"/>
          <w:numId w:val="33"/>
        </w:numPr>
        <w:spacing w:before="100" w:beforeAutospacing="1" w:after="100" w:afterAutospacing="1" w:line="360" w:lineRule="auto"/>
        <w:rPr>
          <w:rFonts w:eastAsia="Times New Roman" w:cs="Times New Roman"/>
          <w:b/>
          <w:bCs/>
          <w:color w:val="000000" w:themeColor="text1"/>
          <w:szCs w:val="24"/>
          <w:lang w:eastAsia="tr-TR"/>
        </w:rPr>
      </w:pPr>
      <w:r w:rsidRPr="00990DE7">
        <w:rPr>
          <w:rFonts w:eastAsia="Times New Roman" w:cs="Times New Roman"/>
          <w:b/>
          <w:bCs/>
          <w:color w:val="000000" w:themeColor="text1"/>
          <w:szCs w:val="24"/>
          <w:lang w:eastAsia="tr-TR"/>
        </w:rPr>
        <w:t>Sosyal sorumluluk faaliyetleri</w:t>
      </w:r>
    </w:p>
    <w:p w14:paraId="57E8AF25" w14:textId="067C43A0" w:rsidR="00990DE7" w:rsidRDefault="00990DE7" w:rsidP="00E65521">
      <w:pPr>
        <w:pStyle w:val="NormalWeb"/>
        <w:spacing w:line="360" w:lineRule="auto"/>
        <w:jc w:val="both"/>
        <w:rPr>
          <w:color w:val="000000"/>
        </w:rPr>
      </w:pPr>
      <w:r>
        <w:rPr>
          <w:color w:val="000000"/>
        </w:rPr>
        <w:t>Halkla İlişkiler ve Tanıtım Programında sosyal sorumluluk faaliyetleri, öğrencilerin toplumsal duyarlılıklarını geliştirmek, gönüllülük bilincini artırmak ve mesleki sorumluluk anlayışını pekiştirmek amacıyla eğitim-öğretim süreçlerinin tamamlayıcı bir unsuru olarak ele alınmaktadır. Bu kapsamda program, öğrencilerin toplumsal fayda odaklı çalışmalara aktif katılımını teşvik etmektedir.</w:t>
      </w:r>
      <w:r>
        <w:rPr>
          <w:color w:val="000000"/>
        </w:rPr>
        <w:t xml:space="preserve"> </w:t>
      </w:r>
      <w:r>
        <w:rPr>
          <w:color w:val="000000"/>
        </w:rPr>
        <w:t>Program kapsamında öğrencilerin katılımıyla Türk Kızılay iş birliğinde kan bağışı faaliyeti gerçekleştirilmiştir. Söz konusu etkinlik aracılığıyla öğrencilerin toplumsal dayanışma, yardımlaşma ve insani değerlere ilişkin farkındalıklarının artırılması hedeflenmiştir. Aynı zamanda bu faaliyet, halkla ilişkiler ve iletişim alanında eğitim alan öğrencilerin sosyal sorumluluk projelerinde aktif rol alma, organizasyon süreçlerine katılma ve topluma yönelik iletişim faaliyetlerini deneyimleme imkânı bulmalarına katkı sağlamıştır.</w:t>
      </w:r>
    </w:p>
    <w:p w14:paraId="14940565" w14:textId="77777777" w:rsidR="00990DE7" w:rsidRDefault="00990DE7" w:rsidP="00E65521">
      <w:pPr>
        <w:pStyle w:val="NormalWeb"/>
        <w:spacing w:line="360" w:lineRule="auto"/>
        <w:jc w:val="both"/>
        <w:rPr>
          <w:color w:val="000000"/>
        </w:rPr>
      </w:pPr>
      <w:r>
        <w:rPr>
          <w:color w:val="000000"/>
        </w:rPr>
        <w:t>Gerçekleştirilen sosyal sorumluluk faaliyeti, programın yalnızca mesleki bilgi ve beceri kazandırmayı değil, aynı zamanda etik değerlere sahip, toplumsal sorumluluk bilinci gelişmiş bireyler yetiştirme hedefini desteklemektedir. Bu tür faaliyetler, MEDEK ölçütleri doğrultusunda programın topluma katkı sağlama misyonunu güçlendirmekte ve öğrencilerin çok yönlü gelişimine katkı sunmaktadır.</w:t>
      </w:r>
    </w:p>
    <w:p w14:paraId="7F4FCC58" w14:textId="1945BEA2" w:rsidR="00990DE7" w:rsidRPr="00D428FD" w:rsidRDefault="00990DE7" w:rsidP="00990DE7">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21" w:history="1">
        <w:r w:rsidRPr="00990DE7">
          <w:rPr>
            <w:rStyle w:val="Kpr"/>
            <w:rFonts w:eastAsia="Times New Roman" w:cs="Times New Roman"/>
            <w:szCs w:val="24"/>
            <w:lang w:eastAsia="tr-TR"/>
          </w:rPr>
          <w:t>https://sbmyo.ahievran.edu.tr/arsiv-haberler/6824-yonetim-organizasyon-bolumu-ve-pazarlama-ve-reklamcilik-bolumu-ogrencilerinden-kan-bagisi-etkinligi</w:t>
        </w:r>
      </w:hyperlink>
    </w:p>
    <w:p w14:paraId="495F681A" w14:textId="6B39174C" w:rsidR="00990DE7" w:rsidRPr="00990DE7" w:rsidRDefault="00990DE7" w:rsidP="00990DE7">
      <w:pPr>
        <w:pStyle w:val="ListeParagraf"/>
        <w:numPr>
          <w:ilvl w:val="0"/>
          <w:numId w:val="33"/>
        </w:numPr>
        <w:spacing w:line="360" w:lineRule="auto"/>
        <w:rPr>
          <w:rFonts w:cs="Times New Roman"/>
          <w:szCs w:val="24"/>
        </w:rPr>
      </w:pPr>
      <w:r w:rsidRPr="00990DE7">
        <w:rPr>
          <w:rFonts w:cs="Times New Roman"/>
          <w:b/>
          <w:bCs/>
          <w:szCs w:val="24"/>
        </w:rPr>
        <w:t>Topluma hizmet uygulamaları</w:t>
      </w:r>
      <w:r w:rsidRPr="00990DE7">
        <w:rPr>
          <w:rFonts w:cs="Times New Roman"/>
          <w:szCs w:val="24"/>
        </w:rPr>
        <w:t xml:space="preserve"> </w:t>
      </w:r>
    </w:p>
    <w:p w14:paraId="6C2985A2" w14:textId="77777777" w:rsidR="00990DE7" w:rsidRPr="00990DE7" w:rsidRDefault="00990DE7" w:rsidP="00990DE7">
      <w:pPr>
        <w:spacing w:line="360" w:lineRule="auto"/>
        <w:rPr>
          <w:rFonts w:cs="Times New Roman"/>
          <w:szCs w:val="24"/>
        </w:rPr>
      </w:pPr>
      <w:r w:rsidRPr="00990DE7">
        <w:rPr>
          <w:rFonts w:cs="Times New Roman"/>
          <w:szCs w:val="24"/>
        </w:rPr>
        <w:t xml:space="preserve">Programın, dış paydaşlar (kamu ve özel kurum/kuruluşlar), toplum bireyleri ve sivil toplum kuruluşları tarafından, toplum yararı için planladıkları faaliyetlerin koordinasyon kurulunca </w:t>
      </w:r>
      <w:r w:rsidRPr="00990DE7">
        <w:rPr>
          <w:rFonts w:cs="Times New Roman"/>
          <w:szCs w:val="24"/>
        </w:rPr>
        <w:lastRenderedPageBreak/>
        <w:t xml:space="preserve">değerlendirilmesi, uygulanması, iyileştirilmesi, geliştirilmesi izlenmesi ve raporlanması gerçekleşmektedir. </w:t>
      </w:r>
    </w:p>
    <w:p w14:paraId="0FF8900A" w14:textId="77777777" w:rsidR="00990DE7" w:rsidRPr="00990DE7" w:rsidRDefault="00990DE7" w:rsidP="00990DE7">
      <w:pPr>
        <w:spacing w:line="360" w:lineRule="auto"/>
        <w:rPr>
          <w:rFonts w:cs="Times New Roman"/>
          <w:szCs w:val="24"/>
        </w:rPr>
      </w:pPr>
      <w:r w:rsidRPr="00990DE7">
        <w:rPr>
          <w:rFonts w:cs="Times New Roman"/>
          <w:szCs w:val="24"/>
        </w:rPr>
        <w:t xml:space="preserve">Kanıt : </w:t>
      </w:r>
      <w:hyperlink r:id="rId22" w:history="1">
        <w:r w:rsidRPr="00990DE7">
          <w:rPr>
            <w:rStyle w:val="Kpr"/>
            <w:rFonts w:cs="Times New Roman"/>
            <w:szCs w:val="24"/>
          </w:rPr>
          <w:t>https://idari.ahievran.edu.tr/upload/d</w:t>
        </w:r>
        <w:r w:rsidRPr="00990DE7">
          <w:rPr>
            <w:rStyle w:val="Kpr"/>
            <w:rFonts w:cs="Times New Roman"/>
            <w:szCs w:val="24"/>
          </w:rPr>
          <w:t>o</w:t>
        </w:r>
        <w:r w:rsidRPr="00990DE7">
          <w:rPr>
            <w:rStyle w:val="Kpr"/>
            <w:rFonts w:cs="Times New Roman"/>
            <w:szCs w:val="24"/>
          </w:rPr>
          <w:t>sya/toplumsalkatki/toplumsalkatki_ddi2ke2u.pdf</w:t>
        </w:r>
      </w:hyperlink>
    </w:p>
    <w:p w14:paraId="4DBA9098" w14:textId="77777777" w:rsidR="00990DE7" w:rsidRPr="00990DE7" w:rsidRDefault="00990DE7" w:rsidP="00990DE7">
      <w:pPr>
        <w:spacing w:line="360" w:lineRule="auto"/>
        <w:ind w:left="360"/>
        <w:rPr>
          <w:rFonts w:cs="Times New Roman"/>
          <w:szCs w:val="24"/>
        </w:rPr>
      </w:pPr>
    </w:p>
    <w:p w14:paraId="094A0392" w14:textId="77777777" w:rsidR="00990DE7" w:rsidRDefault="00990DE7" w:rsidP="00990DE7">
      <w:pPr>
        <w:spacing w:line="360" w:lineRule="auto"/>
        <w:ind w:left="360"/>
        <w:rPr>
          <w:rFonts w:cs="Times New Roman"/>
          <w:b/>
          <w:bCs/>
          <w:szCs w:val="24"/>
        </w:rPr>
      </w:pPr>
      <w:r w:rsidRPr="00990DE7">
        <w:rPr>
          <w:rFonts w:cs="Times New Roman"/>
          <w:szCs w:val="24"/>
        </w:rPr>
        <w:t>•</w:t>
      </w:r>
      <w:r w:rsidRPr="00990DE7">
        <w:rPr>
          <w:rFonts w:cs="Times New Roman"/>
          <w:szCs w:val="24"/>
        </w:rPr>
        <w:tab/>
      </w:r>
      <w:r w:rsidRPr="00990DE7">
        <w:rPr>
          <w:rFonts w:cs="Times New Roman"/>
          <w:b/>
          <w:bCs/>
          <w:szCs w:val="24"/>
        </w:rPr>
        <w:t>Dezavantajlılara yönelik faaliyet örnekleri</w:t>
      </w:r>
    </w:p>
    <w:p w14:paraId="1138A495" w14:textId="77777777" w:rsidR="00990DE7" w:rsidRPr="00990DE7" w:rsidRDefault="00990DE7" w:rsidP="00990DE7">
      <w:pPr>
        <w:spacing w:line="360" w:lineRule="auto"/>
        <w:rPr>
          <w:rFonts w:cs="Times New Roman"/>
          <w:b/>
          <w:bCs/>
          <w:szCs w:val="24"/>
        </w:rPr>
      </w:pPr>
    </w:p>
    <w:p w14:paraId="77779E2D" w14:textId="77777777" w:rsidR="00990DE7" w:rsidRPr="00990DE7" w:rsidRDefault="00990DE7" w:rsidP="00990DE7">
      <w:pPr>
        <w:pStyle w:val="ListeParagraf"/>
        <w:numPr>
          <w:ilvl w:val="0"/>
          <w:numId w:val="33"/>
        </w:numPr>
        <w:spacing w:line="360" w:lineRule="auto"/>
        <w:rPr>
          <w:rFonts w:cs="Times New Roman"/>
          <w:szCs w:val="24"/>
        </w:rPr>
      </w:pPr>
      <w:r w:rsidRPr="00990DE7">
        <w:rPr>
          <w:rFonts w:cs="Times New Roman"/>
          <w:szCs w:val="24"/>
        </w:rPr>
        <w:t>Kurumun engelsiz üniversite konularında farklı düzeylerde ödül ve belge almış olması</w:t>
      </w:r>
    </w:p>
    <w:p w14:paraId="42FC0FA5" w14:textId="77777777" w:rsidR="00990DE7" w:rsidRPr="00990DE7" w:rsidRDefault="00990DE7" w:rsidP="00990DE7">
      <w:pPr>
        <w:spacing w:line="360" w:lineRule="auto"/>
        <w:rPr>
          <w:rFonts w:cs="Times New Roman"/>
          <w:szCs w:val="24"/>
        </w:rPr>
      </w:pPr>
      <w:r w:rsidRPr="00990DE7">
        <w:rPr>
          <w:rFonts w:cs="Times New Roman"/>
          <w:szCs w:val="24"/>
        </w:rPr>
        <w:t xml:space="preserve">Kanıt: </w:t>
      </w:r>
      <w:hyperlink r:id="rId23" w:history="1">
        <w:r w:rsidRPr="00990DE7">
          <w:rPr>
            <w:rStyle w:val="Kpr"/>
            <w:rFonts w:cs="Times New Roman"/>
            <w:szCs w:val="24"/>
          </w:rPr>
          <w:t>https://idari.ahievran.edu.tr/upload/dosya/sgdb/sgdb_ztwhr2t6.pdf</w:t>
        </w:r>
      </w:hyperlink>
    </w:p>
    <w:p w14:paraId="63467BB1" w14:textId="77777777" w:rsidR="00990DE7" w:rsidRDefault="00990DE7" w:rsidP="00990DE7">
      <w:pPr>
        <w:spacing w:line="360" w:lineRule="auto"/>
        <w:ind w:left="360"/>
        <w:rPr>
          <w:rFonts w:cs="Times New Roman"/>
          <w:szCs w:val="24"/>
        </w:rPr>
      </w:pPr>
    </w:p>
    <w:p w14:paraId="5AF10AFA" w14:textId="45E452BA" w:rsidR="00990DE7" w:rsidRPr="00990DE7" w:rsidRDefault="00990DE7" w:rsidP="00990DE7">
      <w:pPr>
        <w:spacing w:line="360" w:lineRule="auto"/>
        <w:rPr>
          <w:rFonts w:cs="Times New Roman"/>
          <w:szCs w:val="24"/>
        </w:rPr>
      </w:pPr>
      <w:r w:rsidRPr="00990DE7">
        <w:rPr>
          <w:rFonts w:cs="Times New Roman"/>
          <w:szCs w:val="24"/>
        </w:rPr>
        <w:t>Engelsiz öğrenci birimi bulunmaktadır.</w:t>
      </w:r>
    </w:p>
    <w:p w14:paraId="6C3EF115" w14:textId="77777777" w:rsidR="00990DE7" w:rsidRPr="00990DE7" w:rsidRDefault="00990DE7" w:rsidP="00990DE7">
      <w:pPr>
        <w:spacing w:line="360" w:lineRule="auto"/>
        <w:rPr>
          <w:rFonts w:cs="Times New Roman"/>
          <w:szCs w:val="24"/>
        </w:rPr>
      </w:pPr>
      <w:r w:rsidRPr="00990DE7">
        <w:rPr>
          <w:rFonts w:cs="Times New Roman"/>
          <w:szCs w:val="24"/>
        </w:rPr>
        <w:t xml:space="preserve">Kanıt: </w:t>
      </w:r>
      <w:hyperlink r:id="rId24" w:history="1">
        <w:r w:rsidRPr="00990DE7">
          <w:rPr>
            <w:rStyle w:val="Kpr"/>
            <w:rFonts w:cs="Times New Roman"/>
            <w:szCs w:val="24"/>
          </w:rPr>
          <w:t>https://eob.ahievran.edu.tr/</w:t>
        </w:r>
      </w:hyperlink>
    </w:p>
    <w:p w14:paraId="68A3475A" w14:textId="2C17F634" w:rsidR="00990DE7" w:rsidRPr="00990DE7" w:rsidRDefault="00990DE7" w:rsidP="00990DE7">
      <w:pPr>
        <w:spacing w:line="360" w:lineRule="auto"/>
        <w:ind w:left="360"/>
        <w:rPr>
          <w:rFonts w:cs="Times New Roman"/>
          <w:szCs w:val="24"/>
        </w:rPr>
      </w:pPr>
      <w:r w:rsidRPr="00990DE7">
        <w:rPr>
          <w:rFonts w:cs="Times New Roman"/>
          <w:szCs w:val="24"/>
        </w:rPr>
        <w:t>Binaların çevresindeki kaldırımlarda ve bina girişinde tekerlekli sandalye/araba geçişine olanak sağlayan rampalar bulunmaktadır. Engelli öğrencilerin ders katlarına çıkışı için asansör</w:t>
      </w:r>
      <w:r w:rsidRPr="00990DE7">
        <w:rPr>
          <w:rFonts w:cs="Times New Roman"/>
          <w:szCs w:val="24"/>
        </w:rPr>
        <w:t xml:space="preserve"> b</w:t>
      </w:r>
      <w:r w:rsidRPr="00990DE7">
        <w:rPr>
          <w:rFonts w:cs="Times New Roman"/>
          <w:szCs w:val="24"/>
        </w:rPr>
        <w:t xml:space="preserve">ulunmaktadır. Yine engelli öğrenciler için lavabolar </w:t>
      </w:r>
      <w:r w:rsidRPr="00990DE7">
        <w:rPr>
          <w:rFonts w:cs="Times New Roman"/>
          <w:szCs w:val="24"/>
        </w:rPr>
        <w:t>bulunmaktadır</w:t>
      </w:r>
    </w:p>
    <w:p w14:paraId="64DF0765"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11. PROGRAMIN MESLEKÎ/STAJ UYGULAMALARI</w:t>
      </w:r>
    </w:p>
    <w:p w14:paraId="5B2BACB2" w14:textId="47DD8EA2" w:rsidR="00D428FD" w:rsidRPr="001C09DE" w:rsidRDefault="00D428FD" w:rsidP="00D428FD">
      <w:pPr>
        <w:pStyle w:val="ListeParagraf"/>
        <w:numPr>
          <w:ilvl w:val="0"/>
          <w:numId w:val="34"/>
        </w:numPr>
        <w:spacing w:before="100" w:beforeAutospacing="1" w:after="100" w:afterAutospacing="1" w:line="360" w:lineRule="auto"/>
        <w:outlineLvl w:val="1"/>
        <w:rPr>
          <w:rFonts w:eastAsia="Times New Roman" w:cs="Times New Roman"/>
          <w:b/>
          <w:bCs/>
          <w:color w:val="000000" w:themeColor="text1"/>
          <w:szCs w:val="24"/>
          <w:lang w:eastAsia="tr-TR"/>
        </w:rPr>
      </w:pPr>
      <w:r w:rsidRPr="001C09DE">
        <w:rPr>
          <w:rFonts w:eastAsia="Times New Roman" w:cs="Times New Roman"/>
          <w:b/>
          <w:bCs/>
          <w:color w:val="000000" w:themeColor="text1"/>
          <w:szCs w:val="24"/>
          <w:lang w:eastAsia="tr-TR"/>
        </w:rPr>
        <w:t>K</w:t>
      </w:r>
      <w:r w:rsidR="001C09DE">
        <w:rPr>
          <w:rFonts w:eastAsia="Times New Roman" w:cs="Times New Roman"/>
          <w:b/>
          <w:bCs/>
          <w:color w:val="000000" w:themeColor="text1"/>
          <w:szCs w:val="24"/>
          <w:lang w:eastAsia="tr-TR"/>
        </w:rPr>
        <w:t>u</w:t>
      </w:r>
      <w:r w:rsidRPr="001C09DE">
        <w:rPr>
          <w:rFonts w:eastAsia="Times New Roman" w:cs="Times New Roman"/>
          <w:b/>
          <w:bCs/>
          <w:color w:val="000000" w:themeColor="text1"/>
          <w:szCs w:val="24"/>
          <w:lang w:eastAsia="tr-TR"/>
        </w:rPr>
        <w:t>rumlarla iş birliği ve koordinasyon</w:t>
      </w:r>
    </w:p>
    <w:p w14:paraId="05B05025" w14:textId="670AE950" w:rsidR="001C09DE" w:rsidRDefault="001C09DE" w:rsidP="001C09DE">
      <w:pPr>
        <w:spacing w:before="100" w:beforeAutospacing="1" w:after="100" w:afterAutospacing="1" w:line="360" w:lineRule="auto"/>
        <w:outlineLvl w:val="1"/>
        <w:rPr>
          <w:rFonts w:eastAsia="Times New Roman" w:cs="Times New Roman"/>
          <w:color w:val="000000" w:themeColor="text1"/>
          <w:szCs w:val="24"/>
          <w:lang w:eastAsia="tr-TR"/>
        </w:rPr>
      </w:pPr>
      <w:r w:rsidRPr="001C09DE">
        <w:rPr>
          <w:rFonts w:eastAsia="Times New Roman" w:cs="Times New Roman"/>
          <w:color w:val="000000" w:themeColor="text1"/>
          <w:szCs w:val="24"/>
          <w:lang w:eastAsia="tr-TR"/>
        </w:rPr>
        <w:t>Program kapsamında öğrencilerin meslekî deneyim kazanmaları için çeşitli sektör kurumlarıyla doğrudan iletişim kurulabilmektedir. Ancak resmi olarak herhangi bir kurumla imzalanmış bir iş birliği veya koordinasyon protokolü bulunmamaktadır. Bu durum, staj ve uygulama süreçlerinin sistematik olarak yürütülmesini sınırlamakta olup, gelecekte kurumlarla resmi iş birliklerinin geliştirilmesi programın öncelikli hedeflerinden biridir.</w:t>
      </w:r>
    </w:p>
    <w:p w14:paraId="67178C9B" w14:textId="495202E7" w:rsidR="007F2845" w:rsidRPr="001C09DE" w:rsidRDefault="007F2845" w:rsidP="001C09DE">
      <w:pPr>
        <w:spacing w:before="100" w:beforeAutospacing="1" w:after="100" w:afterAutospacing="1" w:line="360" w:lineRule="auto"/>
        <w:outlineLvl w:val="1"/>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25" w:history="1">
        <w:r w:rsidRPr="007F2845">
          <w:rPr>
            <w:rStyle w:val="Kpr"/>
            <w:rFonts w:eastAsia="Times New Roman" w:cs="Times New Roman"/>
            <w:szCs w:val="24"/>
            <w:lang w:eastAsia="tr-TR"/>
          </w:rPr>
          <w:t>011_Kirsehir_Ahi_Evran_Universitesi_Meslek_Yuksekokullari_Zorunlu_Is_Yeri_Staj_Yonergesi_3.pdf</w:t>
        </w:r>
      </w:hyperlink>
    </w:p>
    <w:p w14:paraId="358CFDEF" w14:textId="77777777" w:rsidR="00D428FD" w:rsidRPr="001C09DE" w:rsidRDefault="00D428FD" w:rsidP="00D428FD">
      <w:pPr>
        <w:pStyle w:val="ListeParagraf"/>
        <w:numPr>
          <w:ilvl w:val="0"/>
          <w:numId w:val="34"/>
        </w:numPr>
        <w:spacing w:before="100" w:beforeAutospacing="1" w:after="100" w:afterAutospacing="1" w:line="360" w:lineRule="auto"/>
        <w:outlineLvl w:val="1"/>
        <w:rPr>
          <w:rFonts w:eastAsia="Times New Roman" w:cs="Times New Roman"/>
          <w:b/>
          <w:bCs/>
          <w:color w:val="000000" w:themeColor="text1"/>
          <w:szCs w:val="24"/>
          <w:lang w:eastAsia="tr-TR"/>
        </w:rPr>
      </w:pPr>
      <w:r w:rsidRPr="001C09DE">
        <w:rPr>
          <w:rFonts w:eastAsia="Times New Roman" w:cs="Times New Roman"/>
          <w:b/>
          <w:bCs/>
          <w:color w:val="000000" w:themeColor="text1"/>
          <w:szCs w:val="24"/>
          <w:lang w:eastAsia="tr-TR"/>
        </w:rPr>
        <w:t>Staj protokolleri ve uygulama iş birliği kanalları</w:t>
      </w:r>
    </w:p>
    <w:p w14:paraId="7A7A0B2A" w14:textId="41AB6DAB" w:rsidR="001C09DE" w:rsidRPr="001C09DE" w:rsidRDefault="001C09DE" w:rsidP="001C09DE">
      <w:pPr>
        <w:spacing w:before="100" w:beforeAutospacing="1" w:after="100" w:afterAutospacing="1" w:line="360" w:lineRule="auto"/>
        <w:outlineLvl w:val="1"/>
        <w:rPr>
          <w:rFonts w:eastAsia="Times New Roman" w:cs="Times New Roman"/>
          <w:color w:val="000000" w:themeColor="text1"/>
          <w:szCs w:val="24"/>
          <w:lang w:eastAsia="tr-TR"/>
        </w:rPr>
      </w:pPr>
      <w:r w:rsidRPr="001C09DE">
        <w:rPr>
          <w:rFonts w:eastAsia="Times New Roman" w:cs="Times New Roman"/>
          <w:color w:val="000000" w:themeColor="text1"/>
          <w:szCs w:val="24"/>
          <w:lang w:eastAsia="tr-TR"/>
        </w:rPr>
        <w:t xml:space="preserve">Mevcut durumda programın herhangi bir resmî staj protokolü veya kurumsal iş birliği kanalı bulunmamaktadır. Stajlar öğrencilerin kendi girişimleri ve akademik danışmanların yönlendirmesiyle gerçekleştirilmektedir. Bu durum, staj süreçlerinin standartlaştırılmasını ve izlenmesini sınırlamakta </w:t>
      </w:r>
      <w:r w:rsidRPr="001C09DE">
        <w:rPr>
          <w:rFonts w:eastAsia="Times New Roman" w:cs="Times New Roman"/>
          <w:color w:val="000000" w:themeColor="text1"/>
          <w:szCs w:val="24"/>
          <w:lang w:eastAsia="tr-TR"/>
        </w:rPr>
        <w:lastRenderedPageBreak/>
        <w:t>olup, ilerleyen dönemlerde protokollerin oluşturulması ve iş birliği kanallarının geliştirilmesi hedeflenmektedir.</w:t>
      </w:r>
    </w:p>
    <w:p w14:paraId="7CF6886C" w14:textId="2DC82C41" w:rsidR="00D428FD" w:rsidRPr="001C09DE" w:rsidRDefault="00D428FD" w:rsidP="00D428FD">
      <w:pPr>
        <w:pStyle w:val="ListeParagraf"/>
        <w:numPr>
          <w:ilvl w:val="0"/>
          <w:numId w:val="34"/>
        </w:numPr>
        <w:spacing w:before="100" w:beforeAutospacing="1" w:after="100" w:afterAutospacing="1" w:line="360" w:lineRule="auto"/>
        <w:outlineLvl w:val="1"/>
        <w:rPr>
          <w:rFonts w:eastAsia="Times New Roman" w:cs="Times New Roman"/>
          <w:b/>
          <w:bCs/>
          <w:color w:val="000000" w:themeColor="text1"/>
          <w:szCs w:val="24"/>
          <w:lang w:eastAsia="tr-TR"/>
        </w:rPr>
      </w:pPr>
      <w:r w:rsidRPr="001C09DE">
        <w:rPr>
          <w:rFonts w:eastAsia="Times New Roman" w:cs="Times New Roman"/>
          <w:b/>
          <w:bCs/>
          <w:color w:val="000000" w:themeColor="text1"/>
          <w:szCs w:val="24"/>
          <w:lang w:eastAsia="tr-TR"/>
        </w:rPr>
        <w:t xml:space="preserve">Staj/uygulamaların izlenmesi </w:t>
      </w:r>
    </w:p>
    <w:p w14:paraId="239D6EFE" w14:textId="08B89F69" w:rsidR="001C09DE" w:rsidRPr="001C09DE" w:rsidRDefault="007F2845" w:rsidP="001C09DE">
      <w:pPr>
        <w:spacing w:before="100" w:beforeAutospacing="1" w:after="100" w:afterAutospacing="1" w:line="360" w:lineRule="auto"/>
        <w:outlineLvl w:val="1"/>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Programda staj yerlerinin belirlenmesi, staj esaslarına ilişkin işlemlerin yürütülmesi, staj defterlerinin incelenmesi ve staj değerlendirme sınavlarının yapılması amacıyla, biri başkan, diğer ikisi üye olmak üzere en az üç öğretim elemanından oluşan “Staj Komisyonu” kurulmaktadır. Program öğretim elemanlarının sayısının yeterli olmadığı durumlarda, bölüm başkanının önerisi doğrultusunda müdürlük tarafından diğer programlardan veya kurum dışı meslek derslerine görevlendirilen öğretim elemanları</w:t>
      </w:r>
      <w:r>
        <w:rPr>
          <w:rFonts w:eastAsia="Times New Roman" w:cs="Times New Roman"/>
          <w:color w:val="000000" w:themeColor="text1"/>
          <w:szCs w:val="24"/>
          <w:lang w:eastAsia="tr-TR"/>
        </w:rPr>
        <w:t xml:space="preserve"> aracılığıyla</w:t>
      </w:r>
      <w:r w:rsidRPr="007F2845">
        <w:rPr>
          <w:rFonts w:eastAsia="Times New Roman" w:cs="Times New Roman"/>
          <w:color w:val="000000" w:themeColor="text1"/>
          <w:szCs w:val="24"/>
          <w:lang w:eastAsia="tr-TR"/>
        </w:rPr>
        <w:t xml:space="preserve"> bu komisyonlar oluşturulmaktadır.</w:t>
      </w:r>
      <w:r>
        <w:rPr>
          <w:rFonts w:eastAsia="Times New Roman" w:cs="Times New Roman"/>
          <w:color w:val="000000" w:themeColor="text1"/>
          <w:szCs w:val="24"/>
          <w:lang w:eastAsia="tr-TR"/>
        </w:rPr>
        <w:t xml:space="preserve"> </w:t>
      </w:r>
      <w:r w:rsidR="001C09DE" w:rsidRPr="001C09DE">
        <w:rPr>
          <w:rFonts w:eastAsia="Times New Roman" w:cs="Times New Roman"/>
          <w:color w:val="000000" w:themeColor="text1"/>
          <w:szCs w:val="24"/>
          <w:lang w:eastAsia="tr-TR"/>
        </w:rPr>
        <w:t>Staj ve meslekî uygulamaların izlenmesi, öğrencilerin bireysel raporları ve akademik danışman geri bildirimleri ile sınırlı olarak yapılmaktadır. Resmî kanıt belgeleri, düzenli ziyaretler veya eğitim faaliyetleri mevcut değildir. Bu nedenle programın izleme ve takip mekanizmasının güçlendirilmesi, öğrencilerin deneyimlerinin sistemli bir şekilde değerlendirilmesi açısından önem arz etmektedir.</w:t>
      </w:r>
    </w:p>
    <w:p w14:paraId="18DC85D5" w14:textId="77777777" w:rsidR="00D428FD" w:rsidRPr="001C09DE" w:rsidRDefault="00D428FD" w:rsidP="00D428FD">
      <w:pPr>
        <w:pStyle w:val="ListeParagraf"/>
        <w:numPr>
          <w:ilvl w:val="0"/>
          <w:numId w:val="34"/>
        </w:numPr>
        <w:spacing w:before="100" w:beforeAutospacing="1" w:after="100" w:afterAutospacing="1" w:line="360" w:lineRule="auto"/>
        <w:outlineLvl w:val="1"/>
        <w:rPr>
          <w:rFonts w:eastAsia="Times New Roman" w:cs="Times New Roman"/>
          <w:b/>
          <w:bCs/>
          <w:color w:val="000000" w:themeColor="text1"/>
          <w:szCs w:val="24"/>
          <w:lang w:eastAsia="tr-TR"/>
        </w:rPr>
      </w:pPr>
      <w:r w:rsidRPr="001C09DE">
        <w:rPr>
          <w:rFonts w:eastAsia="Times New Roman" w:cs="Times New Roman"/>
          <w:b/>
          <w:bCs/>
          <w:color w:val="000000" w:themeColor="text1"/>
          <w:szCs w:val="24"/>
          <w:lang w:eastAsia="tr-TR"/>
        </w:rPr>
        <w:t>Staj/uygulamaların değerlendirmesi</w:t>
      </w:r>
    </w:p>
    <w:p w14:paraId="70AC7D29" w14:textId="008A9368" w:rsidR="001C09DE" w:rsidRDefault="001C09DE" w:rsidP="001C09DE">
      <w:pPr>
        <w:spacing w:before="100" w:beforeAutospacing="1" w:after="100" w:afterAutospacing="1" w:line="360" w:lineRule="auto"/>
        <w:outlineLvl w:val="1"/>
        <w:rPr>
          <w:rFonts w:eastAsia="Times New Roman" w:cs="Times New Roman"/>
          <w:color w:val="000000" w:themeColor="text1"/>
          <w:szCs w:val="24"/>
          <w:lang w:eastAsia="tr-TR"/>
        </w:rPr>
      </w:pPr>
      <w:r w:rsidRPr="001C09DE">
        <w:rPr>
          <w:rFonts w:eastAsia="Times New Roman" w:cs="Times New Roman"/>
          <w:color w:val="000000" w:themeColor="text1"/>
          <w:szCs w:val="24"/>
          <w:lang w:eastAsia="tr-TR"/>
        </w:rPr>
        <w:t>Staj ve uygulamaların değerlendirilmesi programda genellikle öğrencilerin sunduğu raporlar ve akademik danışmanların bireysel değerlendirmeleri üzerinden yapılmaktadır. Resmî bir değerlendirme ölçütü veya standart protokol bulunmadığı için uygulamaların sistematik analizi sınırlı düzeydedir. Bu alandaki eksiklik, programın gelişime açık yönlerinden biri olarak öne çıkmakta ve ilerleyen dönemde düzenli değerlendirme mekanizmalarının oluşturulması planlanmaktadır.</w:t>
      </w:r>
    </w:p>
    <w:p w14:paraId="3DF70E6C" w14:textId="65C31E1E" w:rsidR="007F2845" w:rsidRPr="007F2845" w:rsidRDefault="007F2845" w:rsidP="007F2845">
      <w:pPr>
        <w:spacing w:before="100" w:beforeAutospacing="1" w:after="100" w:afterAutospacing="1" w:line="360" w:lineRule="auto"/>
        <w:outlineLvl w:val="1"/>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İlgili Staj Komisyonu Başkanlığı, öğrencinin staj sürecine devamını ve staj çalışmalarını izlemek ve denetlemek amacıyla öğretim elemanı görevlendir</w:t>
      </w:r>
      <w:r>
        <w:rPr>
          <w:rFonts w:eastAsia="Times New Roman" w:cs="Times New Roman"/>
          <w:color w:val="000000" w:themeColor="text1"/>
          <w:szCs w:val="24"/>
          <w:lang w:eastAsia="tr-TR"/>
        </w:rPr>
        <w:t>ilmektedir</w:t>
      </w:r>
      <w:r w:rsidRPr="007F2845">
        <w:rPr>
          <w:rFonts w:eastAsia="Times New Roman" w:cs="Times New Roman"/>
          <w:color w:val="000000" w:themeColor="text1"/>
          <w:szCs w:val="24"/>
          <w:lang w:eastAsia="tr-TR"/>
        </w:rPr>
        <w:t>. Staj yerlerinin coğrafi konum itibarıyla ilgili bölümden uzak olması durumunda, staj denetimleri başka bir üniversitenin ya da kamu kuruluşunun personeli aracılığıyla gerçekleştiri</w:t>
      </w:r>
      <w:r>
        <w:rPr>
          <w:rFonts w:eastAsia="Times New Roman" w:cs="Times New Roman"/>
          <w:color w:val="000000" w:themeColor="text1"/>
          <w:szCs w:val="24"/>
          <w:lang w:eastAsia="tr-TR"/>
        </w:rPr>
        <w:t>lmektedir</w:t>
      </w:r>
      <w:r w:rsidRPr="007F2845">
        <w:rPr>
          <w:rFonts w:eastAsia="Times New Roman" w:cs="Times New Roman"/>
          <w:color w:val="000000" w:themeColor="text1"/>
          <w:szCs w:val="24"/>
          <w:lang w:eastAsia="tr-TR"/>
        </w:rPr>
        <w:t>. Yapılan denetimler sonucunda bir denetim tutanağı düzenlenir ve bu tutanak öğrencinin kayıtlı olduğu Program Staj Komisyonu’na iletil</w:t>
      </w:r>
      <w:r>
        <w:rPr>
          <w:rFonts w:eastAsia="Times New Roman" w:cs="Times New Roman"/>
          <w:color w:val="000000" w:themeColor="text1"/>
          <w:szCs w:val="24"/>
          <w:lang w:eastAsia="tr-TR"/>
        </w:rPr>
        <w:t>mekted</w:t>
      </w:r>
      <w:r w:rsidRPr="007F2845">
        <w:rPr>
          <w:rFonts w:eastAsia="Times New Roman" w:cs="Times New Roman"/>
          <w:color w:val="000000" w:themeColor="text1"/>
          <w:szCs w:val="24"/>
          <w:lang w:eastAsia="tr-TR"/>
        </w:rPr>
        <w:t>ir. Ayrıca öğrencilerin staja devam durumları, telefon görüşmeleri veya elektronik yazışmalar yoluyla da takip edil</w:t>
      </w:r>
      <w:r>
        <w:rPr>
          <w:rFonts w:eastAsia="Times New Roman" w:cs="Times New Roman"/>
          <w:color w:val="000000" w:themeColor="text1"/>
          <w:szCs w:val="24"/>
          <w:lang w:eastAsia="tr-TR"/>
        </w:rPr>
        <w:t>mektedir</w:t>
      </w:r>
      <w:r w:rsidRPr="007F2845">
        <w:rPr>
          <w:rFonts w:eastAsia="Times New Roman" w:cs="Times New Roman"/>
          <w:color w:val="000000" w:themeColor="text1"/>
          <w:szCs w:val="24"/>
          <w:lang w:eastAsia="tr-TR"/>
        </w:rPr>
        <w:t>.</w:t>
      </w:r>
    </w:p>
    <w:p w14:paraId="6366D21D" w14:textId="1AD442B8" w:rsidR="007F2845" w:rsidRPr="001C09DE" w:rsidRDefault="007F2845" w:rsidP="007F2845">
      <w:pPr>
        <w:spacing w:before="100" w:beforeAutospacing="1" w:after="100" w:afterAutospacing="1" w:line="360" w:lineRule="auto"/>
        <w:outlineLvl w:val="1"/>
        <w:rPr>
          <w:rFonts w:eastAsia="Times New Roman" w:cs="Times New Roman"/>
          <w:color w:val="000000" w:themeColor="text1"/>
          <w:szCs w:val="24"/>
          <w:lang w:eastAsia="tr-TR"/>
        </w:rPr>
      </w:pPr>
      <w:r w:rsidRPr="007F2845">
        <w:rPr>
          <w:rFonts w:eastAsia="Times New Roman" w:cs="Times New Roman"/>
          <w:color w:val="000000" w:themeColor="text1"/>
          <w:szCs w:val="24"/>
          <w:lang w:eastAsia="tr-TR"/>
        </w:rPr>
        <w:t xml:space="preserve">Programda staj değerlendirmeleri, Program Staj Komisyonu üyeleri tarafından ilan edilen tarihlerde yapılmaktadır. Mezun aşamasında bulunan öğrenciler ile dönem uzatan, ilgili dönemde dersi </w:t>
      </w:r>
      <w:r w:rsidRPr="007F2845">
        <w:rPr>
          <w:rFonts w:eastAsia="Times New Roman" w:cs="Times New Roman"/>
          <w:color w:val="000000" w:themeColor="text1"/>
          <w:szCs w:val="24"/>
          <w:lang w:eastAsia="tr-TR"/>
        </w:rPr>
        <w:lastRenderedPageBreak/>
        <w:t>bulunmayan, normal öğrenim süresini aşarak stajını daha sonra tamamlayan ya da dikey geçiş sınavı ile başka bir yükseköğretim kurumuna geçiş yapan öğrenciler için ise Program Staj Komisyonu, uygun görülen tarihlerde toplanarak staj değerlendirmelerini gerçekleştir</w:t>
      </w:r>
      <w:r>
        <w:rPr>
          <w:rFonts w:eastAsia="Times New Roman" w:cs="Times New Roman"/>
          <w:color w:val="000000" w:themeColor="text1"/>
          <w:szCs w:val="24"/>
          <w:lang w:eastAsia="tr-TR"/>
        </w:rPr>
        <w:t>mekted</w:t>
      </w:r>
      <w:r w:rsidRPr="007F2845">
        <w:rPr>
          <w:rFonts w:eastAsia="Times New Roman" w:cs="Times New Roman"/>
          <w:color w:val="000000" w:themeColor="text1"/>
          <w:szCs w:val="24"/>
          <w:lang w:eastAsia="tr-TR"/>
        </w:rPr>
        <w:t>ir.</w:t>
      </w:r>
    </w:p>
    <w:p w14:paraId="5F06F3C0"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12. PAYDAŞ KATILIMI VE GERİ BİLDİRİM MEKANİZMALARI</w:t>
      </w:r>
    </w:p>
    <w:p w14:paraId="28C1EF82" w14:textId="77777777" w:rsidR="00D428FD" w:rsidRPr="0001024A" w:rsidRDefault="00D428FD" w:rsidP="00D428FD">
      <w:pPr>
        <w:numPr>
          <w:ilvl w:val="0"/>
          <w:numId w:val="35"/>
        </w:numPr>
        <w:spacing w:before="100" w:beforeAutospacing="1" w:after="100" w:afterAutospacing="1" w:line="360" w:lineRule="auto"/>
        <w:rPr>
          <w:rFonts w:eastAsia="Times New Roman" w:cs="Times New Roman"/>
          <w:b/>
          <w:bCs/>
          <w:color w:val="000000" w:themeColor="text1"/>
          <w:szCs w:val="24"/>
          <w:lang w:eastAsia="tr-TR"/>
        </w:rPr>
      </w:pPr>
      <w:r w:rsidRPr="0001024A">
        <w:rPr>
          <w:rFonts w:eastAsia="Times New Roman" w:cs="Times New Roman"/>
          <w:b/>
          <w:bCs/>
          <w:color w:val="000000" w:themeColor="text1"/>
          <w:szCs w:val="24"/>
          <w:lang w:eastAsia="tr-TR"/>
        </w:rPr>
        <w:t>İç paydaşlar</w:t>
      </w:r>
    </w:p>
    <w:p w14:paraId="5474FC1B" w14:textId="3D249CCA" w:rsidR="0001024A" w:rsidRPr="0001024A" w:rsidRDefault="0001024A" w:rsidP="0001024A">
      <w:pPr>
        <w:spacing w:before="100" w:beforeAutospacing="1" w:after="100" w:afterAutospacing="1" w:line="360" w:lineRule="auto"/>
        <w:rPr>
          <w:rFonts w:eastAsia="Times New Roman" w:cs="Times New Roman"/>
          <w:color w:val="000000" w:themeColor="text1"/>
          <w:szCs w:val="24"/>
          <w:lang w:eastAsia="tr-TR"/>
        </w:rPr>
      </w:pPr>
      <w:r w:rsidRPr="0001024A">
        <w:rPr>
          <w:rFonts w:eastAsia="Times New Roman" w:cs="Times New Roman"/>
          <w:color w:val="000000" w:themeColor="text1"/>
          <w:szCs w:val="24"/>
          <w:lang w:eastAsia="tr-TR"/>
        </w:rPr>
        <w:t>Halkla İlişkiler ve Tanıtım Programının iç paydaşları arasında akademik kadro, idari personel ve öğrenciler yer almaktadır. Akademik kadro programın yürütülmesinde ders içeriklerinin hazırlanması, eğitim-öğretim süreçlerinin planlanması ve sürekli iyileştirme faaliyetlerinin uygulanmasında aktif rol oynamaktadır. Öğrenciler ise hem eğitim süreçlerine katılım hem de geri bildirim mekanizmaları aracılığıyla programın geliştirilmesine katkı sağlamaktadır. İç paydaşların düzenli toplantılar, değerlendirme çalışmaları ve öneri süreçlerine dahil edilmesi, programın kalite güvence sisteminin etkinliğini artırmaktadır.</w:t>
      </w:r>
      <w:r w:rsidR="00E65521">
        <w:rPr>
          <w:rFonts w:eastAsia="Times New Roman" w:cs="Times New Roman"/>
          <w:color w:val="000000" w:themeColor="text1"/>
          <w:szCs w:val="24"/>
          <w:lang w:eastAsia="tr-TR"/>
        </w:rPr>
        <w:t xml:space="preserve"> Paydaşlar yıl başında belirlenmekte olup “Paydaş Önceliklendirme Tablosu” </w:t>
      </w:r>
      <w:proofErr w:type="spellStart"/>
      <w:r w:rsidR="00E65521">
        <w:rPr>
          <w:rFonts w:eastAsia="Times New Roman" w:cs="Times New Roman"/>
          <w:color w:val="000000" w:themeColor="text1"/>
          <w:szCs w:val="24"/>
          <w:lang w:eastAsia="tr-TR"/>
        </w:rPr>
        <w:t>na</w:t>
      </w:r>
      <w:proofErr w:type="spellEnd"/>
      <w:r w:rsidR="00E65521">
        <w:rPr>
          <w:rFonts w:eastAsia="Times New Roman" w:cs="Times New Roman"/>
          <w:color w:val="000000" w:themeColor="text1"/>
          <w:szCs w:val="24"/>
          <w:lang w:eastAsia="tr-TR"/>
        </w:rPr>
        <w:t xml:space="preserve"> işlenmektedir.</w:t>
      </w:r>
    </w:p>
    <w:p w14:paraId="330E1123" w14:textId="77777777" w:rsidR="00D428FD" w:rsidRPr="0001024A" w:rsidRDefault="00D428FD" w:rsidP="00D428FD">
      <w:pPr>
        <w:numPr>
          <w:ilvl w:val="0"/>
          <w:numId w:val="35"/>
        </w:numPr>
        <w:spacing w:before="100" w:beforeAutospacing="1" w:after="100" w:afterAutospacing="1" w:line="360" w:lineRule="auto"/>
        <w:rPr>
          <w:rFonts w:eastAsia="Times New Roman" w:cs="Times New Roman"/>
          <w:b/>
          <w:bCs/>
          <w:color w:val="000000" w:themeColor="text1"/>
          <w:szCs w:val="24"/>
          <w:lang w:eastAsia="tr-TR"/>
        </w:rPr>
      </w:pPr>
      <w:r w:rsidRPr="0001024A">
        <w:rPr>
          <w:rFonts w:eastAsia="Times New Roman" w:cs="Times New Roman"/>
          <w:b/>
          <w:bCs/>
          <w:color w:val="000000" w:themeColor="text1"/>
          <w:szCs w:val="24"/>
          <w:lang w:eastAsia="tr-TR"/>
        </w:rPr>
        <w:t>Dış paydaşlar</w:t>
      </w:r>
    </w:p>
    <w:p w14:paraId="4A112DFB" w14:textId="2724BCA1" w:rsidR="0001024A" w:rsidRPr="00D428FD" w:rsidRDefault="0001024A" w:rsidP="0001024A">
      <w:pPr>
        <w:spacing w:before="100" w:beforeAutospacing="1" w:after="100" w:afterAutospacing="1" w:line="360" w:lineRule="auto"/>
        <w:rPr>
          <w:rFonts w:eastAsia="Times New Roman" w:cs="Times New Roman"/>
          <w:color w:val="000000" w:themeColor="text1"/>
          <w:szCs w:val="24"/>
          <w:lang w:eastAsia="tr-TR"/>
        </w:rPr>
      </w:pPr>
      <w:r w:rsidRPr="0001024A">
        <w:rPr>
          <w:rFonts w:eastAsia="Times New Roman" w:cs="Times New Roman"/>
          <w:color w:val="000000" w:themeColor="text1"/>
          <w:szCs w:val="24"/>
          <w:lang w:eastAsia="tr-TR"/>
        </w:rPr>
        <w:t>Programın dış paydaşları arasında sektör temsilcileri, mezunlar, sivil toplum kuruluşları, kamu ve özel kurumlar ile medya kuruluşları yer almaktadır. Bu paydaşlar programın eğitim içeriklerinin sektörel gerekliliklerle uyumlu olmasına katkıda bulunmakta ve mezunların istihdam edilebilirliğinin artırılmasına destek sağlamaktadır. Dış paydaşlarla gerçekleştirilen görüşmeler, anketler ve danışma kurulu toplantıları, programın güncel gelişmeler doğrultusunda iyileştirilmesi ve öğrencilerin meslekî becerilerinin güçlendirilmesine olanak tanımaktadır.</w:t>
      </w:r>
      <w:r w:rsidR="00E65521">
        <w:rPr>
          <w:rFonts w:eastAsia="Times New Roman" w:cs="Times New Roman"/>
          <w:color w:val="000000" w:themeColor="text1"/>
          <w:szCs w:val="24"/>
          <w:lang w:eastAsia="tr-TR"/>
        </w:rPr>
        <w:t xml:space="preserve"> </w:t>
      </w:r>
      <w:r w:rsidR="00E65521">
        <w:rPr>
          <w:rFonts w:eastAsia="Times New Roman" w:cs="Times New Roman"/>
          <w:color w:val="000000" w:themeColor="text1"/>
          <w:szCs w:val="24"/>
          <w:lang w:eastAsia="tr-TR"/>
        </w:rPr>
        <w:t xml:space="preserve">Paydaşlar yıl başında belirlenmekte olup “Paydaş Önceliklendirme Tablosu” </w:t>
      </w:r>
      <w:proofErr w:type="spellStart"/>
      <w:r w:rsidR="00E65521">
        <w:rPr>
          <w:rFonts w:eastAsia="Times New Roman" w:cs="Times New Roman"/>
          <w:color w:val="000000" w:themeColor="text1"/>
          <w:szCs w:val="24"/>
          <w:lang w:eastAsia="tr-TR"/>
        </w:rPr>
        <w:t>na</w:t>
      </w:r>
      <w:proofErr w:type="spellEnd"/>
      <w:r w:rsidR="00E65521">
        <w:rPr>
          <w:rFonts w:eastAsia="Times New Roman" w:cs="Times New Roman"/>
          <w:color w:val="000000" w:themeColor="text1"/>
          <w:szCs w:val="24"/>
          <w:lang w:eastAsia="tr-TR"/>
        </w:rPr>
        <w:t xml:space="preserve"> işlenmektedir.</w:t>
      </w:r>
    </w:p>
    <w:p w14:paraId="3DB44D6C" w14:textId="77777777" w:rsidR="00D428FD" w:rsidRPr="00530860" w:rsidRDefault="00D428FD" w:rsidP="00D428FD">
      <w:pPr>
        <w:numPr>
          <w:ilvl w:val="0"/>
          <w:numId w:val="35"/>
        </w:numPr>
        <w:spacing w:before="100" w:beforeAutospacing="1" w:after="100" w:afterAutospacing="1" w:line="360" w:lineRule="auto"/>
        <w:rPr>
          <w:rFonts w:eastAsia="Times New Roman" w:cs="Times New Roman"/>
          <w:b/>
          <w:bCs/>
          <w:color w:val="000000" w:themeColor="text1"/>
          <w:szCs w:val="24"/>
          <w:lang w:eastAsia="tr-TR"/>
        </w:rPr>
      </w:pPr>
      <w:r w:rsidRPr="00530860">
        <w:rPr>
          <w:rFonts w:eastAsia="Times New Roman" w:cs="Times New Roman"/>
          <w:b/>
          <w:bCs/>
          <w:color w:val="000000" w:themeColor="text1"/>
          <w:szCs w:val="24"/>
          <w:lang w:eastAsia="tr-TR"/>
        </w:rPr>
        <w:t>Danışma kurulları ve toplantılar</w:t>
      </w:r>
    </w:p>
    <w:p w14:paraId="42F61CD0" w14:textId="77777777" w:rsidR="00530860" w:rsidRDefault="00530860" w:rsidP="00530860">
      <w:pPr>
        <w:pStyle w:val="NormalWeb"/>
        <w:spacing w:line="360" w:lineRule="auto"/>
        <w:jc w:val="both"/>
        <w:rPr>
          <w:color w:val="000000"/>
        </w:rPr>
      </w:pPr>
      <w:r>
        <w:rPr>
          <w:color w:val="000000"/>
        </w:rPr>
        <w:t>Halkla İlişkiler ve Tanıtım Programında danışma kurulları, programın eğitim-öğretim faaliyetlerinin niteliğinin artırılması, paydaş görüşlerinin karar alma süreçlerine yansıtılması ve sürekli iyileştirme anlayışının güçlendirilmesi amacıyla etkin bir biçimde yapılandırılmıştır. Bu kapsamda danışma kurulları, iç ve dış paydaşların katılımıyla programın amaçları, öğrenme çıktıları ve sektörel gereklilikler doğrultusunda yönlendirici bir rol üstlenmektedir.</w:t>
      </w:r>
    </w:p>
    <w:p w14:paraId="76BC384B" w14:textId="77777777" w:rsidR="00530860" w:rsidRDefault="00530860" w:rsidP="00530860">
      <w:pPr>
        <w:pStyle w:val="NormalWeb"/>
        <w:spacing w:line="360" w:lineRule="auto"/>
        <w:jc w:val="both"/>
        <w:rPr>
          <w:color w:val="000000"/>
        </w:rPr>
      </w:pPr>
      <w:r>
        <w:rPr>
          <w:color w:val="000000"/>
        </w:rPr>
        <w:lastRenderedPageBreak/>
        <w:t>Program, Yüksekokul Danışma Kurulu aracılığıyla akademik, idari ve sektörel paydaşlardan geri bildirim almakta; bu geri bildirimler eğitim-öğretim süreçlerinin planlanması ve geliştirilmesinde dikkate alınmaktadır. Bölüm başkanının Danışma Kurulu’nun doğal üyesi olması, program ile yüksekokul yönetimi arasındaki koordinasyonun güçlendirilmesine ve alınan kararların uygulamaya aktarılmasına katkı sağlamaktadır.</w:t>
      </w:r>
    </w:p>
    <w:p w14:paraId="2DC88231" w14:textId="77777777" w:rsidR="00530860" w:rsidRDefault="00530860" w:rsidP="00530860">
      <w:pPr>
        <w:pStyle w:val="NormalWeb"/>
        <w:spacing w:line="360" w:lineRule="auto"/>
        <w:jc w:val="both"/>
        <w:rPr>
          <w:color w:val="000000"/>
        </w:rPr>
      </w:pPr>
      <w:r>
        <w:rPr>
          <w:color w:val="000000"/>
        </w:rPr>
        <w:t>Danışma kurulu toplantıları belirli periyotlarla gerçekleştirilmekte; toplantılarda program müfredatı, ders içerikleri, öğrenci kazanımları, mezun yeterlilikleri ve sektörel beklentiler ele alınmaktadır. Toplantılar sonucunda elde edilen görüş ve öneriler, ilgili komisyonlar aracılığıyla değerlendirilmekte ve programın geliştirilmesine yönelik iyileştirme faaliyetlerine dönüştürülmektedir.</w:t>
      </w:r>
    </w:p>
    <w:p w14:paraId="3A6B8D7E" w14:textId="78FF38D5" w:rsidR="00530860" w:rsidRPr="00D428FD" w:rsidRDefault="00F7756C" w:rsidP="00530860">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26" w:history="1">
        <w:r w:rsidRPr="00F7756C">
          <w:rPr>
            <w:rStyle w:val="Kpr"/>
            <w:rFonts w:eastAsia="Times New Roman" w:cs="Times New Roman"/>
            <w:szCs w:val="24"/>
            <w:lang w:eastAsia="tr-TR"/>
          </w:rPr>
          <w:t>https://sbmyo.ahievran.edu.tr/arsiv-haberler/6904-yuksekokulumuzda-danisma-kurulu-toplantisi-gerceklestirildi</w:t>
        </w:r>
      </w:hyperlink>
    </w:p>
    <w:p w14:paraId="490AFCAE" w14:textId="77777777" w:rsidR="00D428FD" w:rsidRPr="00636894" w:rsidRDefault="00D428FD" w:rsidP="00D428FD">
      <w:pPr>
        <w:numPr>
          <w:ilvl w:val="0"/>
          <w:numId w:val="35"/>
        </w:numPr>
        <w:spacing w:before="100" w:beforeAutospacing="1" w:after="100" w:afterAutospacing="1" w:line="360" w:lineRule="auto"/>
        <w:rPr>
          <w:rFonts w:eastAsia="Times New Roman" w:cs="Times New Roman"/>
          <w:b/>
          <w:bCs/>
          <w:color w:val="000000" w:themeColor="text1"/>
          <w:szCs w:val="24"/>
          <w:lang w:eastAsia="tr-TR"/>
        </w:rPr>
      </w:pPr>
      <w:r w:rsidRPr="00636894">
        <w:rPr>
          <w:rFonts w:eastAsia="Times New Roman" w:cs="Times New Roman"/>
          <w:b/>
          <w:bCs/>
          <w:color w:val="000000" w:themeColor="text1"/>
          <w:szCs w:val="24"/>
          <w:lang w:eastAsia="tr-TR"/>
        </w:rPr>
        <w:t>Geri bildirimlerin karar süreçlerine yansıtılması</w:t>
      </w:r>
    </w:p>
    <w:p w14:paraId="4B7D0E03" w14:textId="77777777" w:rsidR="00636894" w:rsidRDefault="00636894" w:rsidP="00636894">
      <w:pPr>
        <w:pStyle w:val="NormalWeb"/>
        <w:spacing w:line="360" w:lineRule="auto"/>
        <w:jc w:val="both"/>
        <w:rPr>
          <w:color w:val="000000"/>
        </w:rPr>
      </w:pPr>
      <w:r>
        <w:rPr>
          <w:color w:val="000000"/>
        </w:rPr>
        <w:t>Birim olarak, programın eğitim-öğretim ve idari süreçlerinin sürekli geliştirilmesi amacıyla çeşitli geri bildirim mekanizmaları düzenli olarak işletilmektedir. Bu kapsamda; Öğrenci Memnuniyet Anketi, Çalışan Memnuniyeti Anketi, Liderlik Yaklaşımı Anketi, Tedarikçi Memnuniyet Anketi, Mezun Anketi ve Yönetişim Paydaş Memnuniyet Anketi gibi farklı paydaş gruplarına yönelik anketler uygulanmaktadır.</w:t>
      </w:r>
    </w:p>
    <w:p w14:paraId="178F5B97" w14:textId="77777777" w:rsidR="00636894" w:rsidRDefault="00636894" w:rsidP="00636894">
      <w:pPr>
        <w:pStyle w:val="NormalWeb"/>
        <w:spacing w:line="360" w:lineRule="auto"/>
        <w:jc w:val="both"/>
        <w:rPr>
          <w:color w:val="000000"/>
        </w:rPr>
      </w:pPr>
      <w:r>
        <w:rPr>
          <w:color w:val="000000"/>
        </w:rPr>
        <w:t>Elde edilen veriler titizlikle analiz edilmekte, düşük puan alan alanlar ve iyileştirme gerektiren süreçler belirlenmekte ve bu doğrultuda somut iyileştirme faaliyetleri planlanmaktadır. Planlanan iyileştirme çalışmaları, BKYS sistemi üzerinden takip edilmekte ve sonuçların etkin biçimde uygulanması sağlanmaktadır. Bu yaklaşım, geri bildirimlerin karar mekanizmalarına doğrudan yansıtılmasını temin etmekte, programın paydaş odaklı bir şekilde geliştirilmesini desteklemekte ve kalite güvence anlayışının etkin biçimde yürütülmesine katkı sağlamaktadır.</w:t>
      </w:r>
    </w:p>
    <w:p w14:paraId="03C438D6" w14:textId="6D40B094" w:rsidR="00636894" w:rsidRPr="00D428FD" w:rsidRDefault="00636894" w:rsidP="00636894">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27" w:history="1">
        <w:r w:rsidR="002F0F16" w:rsidRPr="002F0F16">
          <w:rPr>
            <w:rStyle w:val="Kpr"/>
            <w:rFonts w:eastAsia="Times New Roman" w:cs="Times New Roman"/>
            <w:szCs w:val="24"/>
            <w:lang w:eastAsia="tr-TR"/>
          </w:rPr>
          <w:t>https://bkys.ahievran.edu.tr/anket/anasayfa</w:t>
        </w:r>
      </w:hyperlink>
    </w:p>
    <w:p w14:paraId="458C6DE3"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13. GÜÇLÜ YÖNLER VE GELİŞMEYE AÇIK ALANLAR</w:t>
      </w:r>
    </w:p>
    <w:p w14:paraId="37606CAA" w14:textId="77777777" w:rsidR="00D428FD" w:rsidRPr="008A7AC0" w:rsidRDefault="00D428FD" w:rsidP="00D428FD">
      <w:pPr>
        <w:numPr>
          <w:ilvl w:val="0"/>
          <w:numId w:val="36"/>
        </w:numPr>
        <w:spacing w:before="100" w:beforeAutospacing="1" w:after="100" w:afterAutospacing="1" w:line="360" w:lineRule="auto"/>
        <w:rPr>
          <w:rFonts w:eastAsia="Times New Roman" w:cs="Times New Roman"/>
          <w:b/>
          <w:bCs/>
          <w:color w:val="000000" w:themeColor="text1"/>
          <w:szCs w:val="24"/>
          <w:lang w:eastAsia="tr-TR"/>
        </w:rPr>
      </w:pPr>
      <w:r w:rsidRPr="008A7AC0">
        <w:rPr>
          <w:rFonts w:eastAsia="Times New Roman" w:cs="Times New Roman"/>
          <w:b/>
          <w:bCs/>
          <w:color w:val="000000" w:themeColor="text1"/>
          <w:szCs w:val="24"/>
          <w:lang w:eastAsia="tr-TR"/>
        </w:rPr>
        <w:t>Güçlü yönlerin özeti</w:t>
      </w:r>
    </w:p>
    <w:p w14:paraId="3AE12DF7" w14:textId="470E8FEE" w:rsidR="008A7AC0" w:rsidRPr="008A7AC0" w:rsidRDefault="008A7AC0" w:rsidP="008A7AC0">
      <w:pPr>
        <w:spacing w:before="100" w:beforeAutospacing="1" w:after="100" w:afterAutospacing="1" w:line="360" w:lineRule="auto"/>
        <w:rPr>
          <w:rFonts w:eastAsia="Times New Roman" w:cs="Times New Roman"/>
          <w:color w:val="000000" w:themeColor="text1"/>
          <w:szCs w:val="24"/>
          <w:lang w:eastAsia="tr-TR"/>
        </w:rPr>
      </w:pPr>
      <w:r w:rsidRPr="008A7AC0">
        <w:rPr>
          <w:rFonts w:eastAsia="Times New Roman" w:cs="Times New Roman"/>
          <w:szCs w:val="24"/>
          <w:lang w:eastAsia="tr-TR"/>
        </w:rPr>
        <w:lastRenderedPageBreak/>
        <w:t>Halkla İlişkiler ve Tanıtım Programı, öğrencilerine teorik bilgi ve uygulamalı becerileri dengeli bir şekilde sunarak mezunlarını sektörde tercih edilen niteliklerle donatmaktadır. Program mezunları kurumsal iletişim, kriz yönetimi, dijital medya kullanımı ve sosyal sorumluluk projeleri gibi alanlarda yetkinlik kazanmakta ve mesleki etik ile toplumsal duyarlılık bilinciyle hareket etmektedir. Eğitim süreçlerinde sürekli iyileştirme ve toplam kalite yönetimi ilkelerinin benimsenmiş olması, akademik kadronun yeterliliği ve disiplinler arası iş</w:t>
      </w:r>
      <w:r>
        <w:rPr>
          <w:rFonts w:eastAsia="Times New Roman" w:cs="Times New Roman"/>
          <w:szCs w:val="24"/>
          <w:lang w:eastAsia="tr-TR"/>
        </w:rPr>
        <w:t xml:space="preserve"> </w:t>
      </w:r>
      <w:r w:rsidRPr="008A7AC0">
        <w:rPr>
          <w:rFonts w:eastAsia="Times New Roman" w:cs="Times New Roman"/>
          <w:szCs w:val="24"/>
          <w:lang w:eastAsia="tr-TR"/>
        </w:rPr>
        <w:t>birlikleri programın güçlü yönlerini oluşturmaktadır.</w:t>
      </w:r>
    </w:p>
    <w:p w14:paraId="09358F60" w14:textId="050F430C" w:rsidR="00D428FD" w:rsidRPr="008A7AC0" w:rsidRDefault="00D428FD" w:rsidP="00D428FD">
      <w:pPr>
        <w:numPr>
          <w:ilvl w:val="0"/>
          <w:numId w:val="36"/>
        </w:numPr>
        <w:spacing w:before="100" w:beforeAutospacing="1" w:after="100" w:afterAutospacing="1" w:line="360" w:lineRule="auto"/>
        <w:rPr>
          <w:rFonts w:eastAsia="Times New Roman" w:cs="Times New Roman"/>
          <w:b/>
          <w:bCs/>
          <w:color w:val="000000" w:themeColor="text1"/>
          <w:szCs w:val="24"/>
          <w:lang w:eastAsia="tr-TR"/>
        </w:rPr>
      </w:pPr>
      <w:r w:rsidRPr="008A7AC0">
        <w:rPr>
          <w:rFonts w:eastAsia="Times New Roman" w:cs="Times New Roman"/>
          <w:b/>
          <w:bCs/>
          <w:color w:val="000000" w:themeColor="text1"/>
          <w:szCs w:val="24"/>
          <w:lang w:eastAsia="tr-TR"/>
        </w:rPr>
        <w:t>Gelişime açık alanlar</w:t>
      </w:r>
    </w:p>
    <w:p w14:paraId="78E937BB" w14:textId="2053E8CA" w:rsidR="008A7AC0" w:rsidRPr="00D428FD" w:rsidRDefault="008A7AC0" w:rsidP="008A7AC0">
      <w:pPr>
        <w:spacing w:line="360" w:lineRule="auto"/>
        <w:rPr>
          <w:rFonts w:eastAsia="Times New Roman" w:cs="Times New Roman"/>
          <w:color w:val="000000" w:themeColor="text1"/>
          <w:szCs w:val="24"/>
          <w:lang w:eastAsia="tr-TR"/>
        </w:rPr>
      </w:pPr>
      <w:r w:rsidRPr="008A7AC0">
        <w:rPr>
          <w:rFonts w:eastAsia="Times New Roman" w:cs="Times New Roman"/>
          <w:color w:val="000000" w:themeColor="text1"/>
          <w:szCs w:val="24"/>
          <w:lang w:eastAsia="tr-TR"/>
        </w:rPr>
        <w:t>Programın gelişime açık alanları arasında uluslararası deneyim ve iş birliklerinin artırılması, dijital içerik ve teknolojik altyapının güncel medya ve iletişim araçlarıyla uyumlu hâle getirilmesi yer almaktadır. Staj ve uygulama alanlarının çeşitlendirilmesi, öğrenci topluluklarının ve sosyal sorumluluk projelerinin etkinliğinin ve görünürlüğünün artırılması da programın geliştirilmesi gereken yönleri arasında bulunmaktadır. Bu alanlarda yapılacak iyileştirmeler, öğrencilerin deneyimlerini zenginleştirerek programın ulusal ve uluslararası düzeyde daha güçlü bir konuma gelmesine katkı sağlayacaktır.</w:t>
      </w:r>
    </w:p>
    <w:p w14:paraId="66CA12A4" w14:textId="77777777" w:rsidR="00D428FD" w:rsidRPr="008A7AC0" w:rsidRDefault="00D428FD" w:rsidP="00D428FD">
      <w:pPr>
        <w:numPr>
          <w:ilvl w:val="0"/>
          <w:numId w:val="36"/>
        </w:numPr>
        <w:spacing w:before="100" w:beforeAutospacing="1" w:after="100" w:afterAutospacing="1" w:line="360" w:lineRule="auto"/>
        <w:rPr>
          <w:rFonts w:eastAsia="Times New Roman" w:cs="Times New Roman"/>
          <w:b/>
          <w:bCs/>
          <w:color w:val="000000" w:themeColor="text1"/>
          <w:szCs w:val="24"/>
          <w:lang w:eastAsia="tr-TR"/>
        </w:rPr>
      </w:pPr>
      <w:r w:rsidRPr="008A7AC0">
        <w:rPr>
          <w:rFonts w:eastAsia="Times New Roman" w:cs="Times New Roman"/>
          <w:b/>
          <w:bCs/>
          <w:color w:val="000000" w:themeColor="text1"/>
          <w:szCs w:val="24"/>
          <w:lang w:eastAsia="tr-TR"/>
        </w:rPr>
        <w:t>Riskler ve fırsatlar</w:t>
      </w:r>
    </w:p>
    <w:p w14:paraId="6321A1F6" w14:textId="512CCD15" w:rsidR="008A7AC0" w:rsidRPr="00D428FD" w:rsidRDefault="008A7AC0" w:rsidP="008A7AC0">
      <w:pPr>
        <w:spacing w:before="100" w:beforeAutospacing="1" w:after="100" w:afterAutospacing="1" w:line="360" w:lineRule="auto"/>
        <w:rPr>
          <w:rFonts w:eastAsia="Times New Roman" w:cs="Times New Roman"/>
          <w:color w:val="000000" w:themeColor="text1"/>
          <w:szCs w:val="24"/>
          <w:lang w:eastAsia="tr-TR"/>
        </w:rPr>
      </w:pPr>
      <w:r w:rsidRPr="008A7AC0">
        <w:rPr>
          <w:rFonts w:eastAsia="Times New Roman" w:cs="Times New Roman"/>
          <w:color w:val="000000" w:themeColor="text1"/>
          <w:szCs w:val="24"/>
          <w:lang w:eastAsia="tr-TR"/>
        </w:rPr>
        <w:t>Programın karşı karşıya olduğu riskler arasında sektördeki hızlı değişim ve dijital dönüşüm nedeniyle güncelliğin sürekli korunması gerekliliği ile mezun istihdamında ekonomik dalgalanmaların etkisi yer almaktadır. Buna karşın program için önemli fırsatlar mevcuttur; güçlü akademik kadro, uygulamalı eğitim olanakları ve paydaş ilişkileri ulusal ve uluslararası iş</w:t>
      </w:r>
      <w:r>
        <w:rPr>
          <w:rFonts w:eastAsia="Times New Roman" w:cs="Times New Roman"/>
          <w:color w:val="000000" w:themeColor="text1"/>
          <w:szCs w:val="24"/>
          <w:lang w:eastAsia="tr-TR"/>
        </w:rPr>
        <w:t xml:space="preserve"> </w:t>
      </w:r>
      <w:r w:rsidRPr="008A7AC0">
        <w:rPr>
          <w:rFonts w:eastAsia="Times New Roman" w:cs="Times New Roman"/>
          <w:color w:val="000000" w:themeColor="text1"/>
          <w:szCs w:val="24"/>
          <w:lang w:eastAsia="tr-TR"/>
        </w:rPr>
        <w:t>birlikleri ile desteklenebilir. Ayrıca dijital platformlar ve sosyal medya kanalları aracılığıyla programın görünürlüğü ve etkisi artırılabilir, bu sayede mezunların sektördeki tercih edilebilirliği ve programın itibarı güçlendirilebilir.</w:t>
      </w:r>
    </w:p>
    <w:p w14:paraId="713A0354" w14:textId="77777777"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14. GENEL DEĞERLENDİRME VE SONUÇ</w:t>
      </w:r>
    </w:p>
    <w:p w14:paraId="599EA0FB" w14:textId="77777777" w:rsidR="00D428FD" w:rsidRPr="00BD6CE9" w:rsidRDefault="00D428FD" w:rsidP="00D428FD">
      <w:pPr>
        <w:numPr>
          <w:ilvl w:val="0"/>
          <w:numId w:val="37"/>
        </w:numPr>
        <w:spacing w:before="100" w:beforeAutospacing="1" w:after="100" w:afterAutospacing="1" w:line="360" w:lineRule="auto"/>
        <w:rPr>
          <w:rFonts w:eastAsia="Times New Roman" w:cs="Times New Roman"/>
          <w:b/>
          <w:bCs/>
          <w:color w:val="000000" w:themeColor="text1"/>
          <w:szCs w:val="24"/>
          <w:lang w:eastAsia="tr-TR"/>
        </w:rPr>
      </w:pPr>
      <w:r w:rsidRPr="00BD6CE9">
        <w:rPr>
          <w:rFonts w:eastAsia="Times New Roman" w:cs="Times New Roman"/>
          <w:b/>
          <w:bCs/>
          <w:color w:val="000000" w:themeColor="text1"/>
          <w:szCs w:val="24"/>
          <w:lang w:eastAsia="tr-TR"/>
        </w:rPr>
        <w:t>Programın kalite güvencesi açısından genel değerlendirmesi</w:t>
      </w:r>
    </w:p>
    <w:p w14:paraId="5FF08886" w14:textId="77777777" w:rsidR="00BD6CE9" w:rsidRDefault="00BD6CE9" w:rsidP="00BD6CE9">
      <w:pPr>
        <w:pStyle w:val="NormalWeb"/>
        <w:spacing w:line="360" w:lineRule="auto"/>
        <w:jc w:val="both"/>
        <w:rPr>
          <w:color w:val="000000"/>
        </w:rPr>
      </w:pPr>
      <w:r>
        <w:rPr>
          <w:color w:val="000000"/>
        </w:rPr>
        <w:t xml:space="preserve">Halkla İlişkiler ve Tanıtım Programı, üniversitenin kalite politikası ve birim kalite yapılanması ile uyumlu olarak, eğitim-öğretim süreçlerinin planlanması, uygulanması, izlenmesi ve sürekli iyileştirilmesini kapsayan bütüncül bir kalite güvencesi yaklaşımı ile yürütülmektedir. Programın kalite güvence sistemi, ders öğrenme çıktılarının değerlendirilmesi, program çıktıları ile </w:t>
      </w:r>
      <w:r>
        <w:rPr>
          <w:color w:val="000000"/>
        </w:rPr>
        <w:lastRenderedPageBreak/>
        <w:t>ilişkilendirilmesi, staj ve uygulamalı çalışmaların izlenmesi, öğretim elemanlarının mesleki gelişim faaliyetleri ve sosyal sorumluluk projelerinin uygulanması gibi tüm süreçleri kapsamaktadır.</w:t>
      </w:r>
    </w:p>
    <w:p w14:paraId="29B25A7E" w14:textId="77777777" w:rsidR="00BD6CE9" w:rsidRDefault="00BD6CE9" w:rsidP="00BD6CE9">
      <w:pPr>
        <w:pStyle w:val="NormalWeb"/>
        <w:spacing w:line="360" w:lineRule="auto"/>
        <w:jc w:val="both"/>
        <w:rPr>
          <w:color w:val="000000"/>
        </w:rPr>
      </w:pPr>
      <w:r>
        <w:rPr>
          <w:color w:val="000000"/>
        </w:rPr>
        <w:t>Kalite güvencesi mekanizması kapsamında, program düzeyinde elde edilen veriler ve geri bildirimler, BKYS üzerinden sistematik olarak takip edilmekte ve raporlanmaktadır. Program kurul ve komisyonları, alınan veriler doğrultusunda iyileştirme kararları almakta; bu kararlar planlanmakta, uygulanmakta ve izlenerek sonuçlandırılmaktadır. Ayrıca, yıl içerisinde planlanan ancak gerçekleştirilemeyen faaliyetler için yeni iyileştirme planları oluşturulmakta ve takip edilerek tamamlanması sağlanmaktadır.</w:t>
      </w:r>
    </w:p>
    <w:p w14:paraId="54DAF44A" w14:textId="14041F8A" w:rsidR="00BD6CE9" w:rsidRPr="00BD6CE9" w:rsidRDefault="00BD6CE9" w:rsidP="00BD6CE9">
      <w:pPr>
        <w:pStyle w:val="NormalWeb"/>
        <w:spacing w:line="360" w:lineRule="auto"/>
        <w:jc w:val="both"/>
        <w:rPr>
          <w:color w:val="000000"/>
        </w:rPr>
      </w:pPr>
      <w:r>
        <w:rPr>
          <w:color w:val="000000"/>
        </w:rPr>
        <w:t>Genel değerlendirme sonucunda, Halkla İlişkiler ve Tanıtım Programı’nın kalite güvencesi uygulamaları, programın eğitim-öğretim süreçlerinde tutarlılığı ve etkinliği artırmakta, öğrencilerin öğrenme çıktılarının gerçekleşme düzeyini yükseltmekte ve programın sürekli gelişimini desteklemektedir. Bu sistematik yaklaşım, programın MEDEK ölçütleri doğrultusunda kalite güvence standartlarını karşılamasına ve sürekli iyileştirme hedeflerine ulaşmasına olanak tanımaktadır.</w:t>
      </w:r>
    </w:p>
    <w:p w14:paraId="35929394" w14:textId="77777777" w:rsidR="00D428FD" w:rsidRPr="00BD6CE9" w:rsidRDefault="00D428FD" w:rsidP="00D428FD">
      <w:pPr>
        <w:numPr>
          <w:ilvl w:val="0"/>
          <w:numId w:val="37"/>
        </w:numPr>
        <w:spacing w:before="100" w:beforeAutospacing="1" w:after="100" w:afterAutospacing="1" w:line="360" w:lineRule="auto"/>
        <w:rPr>
          <w:rFonts w:eastAsia="Times New Roman" w:cs="Times New Roman"/>
          <w:b/>
          <w:bCs/>
          <w:color w:val="000000" w:themeColor="text1"/>
          <w:szCs w:val="24"/>
          <w:lang w:eastAsia="tr-TR"/>
        </w:rPr>
      </w:pPr>
      <w:r w:rsidRPr="00BD6CE9">
        <w:rPr>
          <w:rFonts w:eastAsia="Times New Roman" w:cs="Times New Roman"/>
          <w:b/>
          <w:bCs/>
          <w:color w:val="000000" w:themeColor="text1"/>
          <w:szCs w:val="24"/>
          <w:lang w:eastAsia="tr-TR"/>
        </w:rPr>
        <w:t>Akreditasyon ölçütlerinin karşılanma düzeyi</w:t>
      </w:r>
    </w:p>
    <w:p w14:paraId="27DDB629" w14:textId="77777777" w:rsidR="00BD6CE9" w:rsidRDefault="00BD6CE9" w:rsidP="00BD6CE9">
      <w:pPr>
        <w:pStyle w:val="NormalWeb"/>
        <w:spacing w:line="360" w:lineRule="auto"/>
        <w:jc w:val="both"/>
        <w:rPr>
          <w:color w:val="000000"/>
        </w:rPr>
      </w:pPr>
      <w:r>
        <w:rPr>
          <w:color w:val="000000"/>
        </w:rPr>
        <w:t>Halkla İlişkiler ve Tanıtım Programı, MEDEK akreditasyon ölçütlerini karşılamaya yönelik çalışmalarını sistematik ve titizlikle yürütmektedir. Programda eğitim-öğretim süreçlerinin planlanması, uygulanması, izlenmesi ve sürekli iyileştirilmesi, kalite güvencesi yaklaşımı çerçevesinde ele alınmaktadır. Ders içerikleri, öğrenci kazanımları, öğretim elemanlarının görev dağılımı ve uzmanlık alanlarına uygun ders yürütümü, staj ve uygulamalı çalışmalar, eğitici gelişim faaliyetleri ile danışma kurulu ve sosyal sorumluluk faaliyetleri gibi tüm süreçler, akreditasyon ölçütleriyle uyumlu olacak biçimde tasarlanmakta ve düzenli olarak izlenmektedir.</w:t>
      </w:r>
    </w:p>
    <w:p w14:paraId="7FA20966" w14:textId="77777777" w:rsidR="00BD6CE9" w:rsidRDefault="00BD6CE9" w:rsidP="00BD6CE9">
      <w:pPr>
        <w:pStyle w:val="NormalWeb"/>
        <w:spacing w:line="360" w:lineRule="auto"/>
        <w:jc w:val="both"/>
        <w:rPr>
          <w:color w:val="000000"/>
        </w:rPr>
      </w:pPr>
      <w:r>
        <w:rPr>
          <w:color w:val="000000"/>
        </w:rPr>
        <w:t>Buna rağmen, programın bazı alanlarında MEDEK ölçütlerinin tam olarak karşılanması için ek iyileştirme ve geliştirme çalışmalarına ihtiyaç duyulduğu görülmektedir. Bu kapsamda, belirlenen eksiklikler titizlikle takip edilmekte, öncelikli iyileştirme planları oluşturulmakta ve uygulanmaktadır. Planlanan iyileştirmelerin uygulanması sürecinde, yıllık program faaliyetleri, öğrenci geri bildirimleri ve performans göstergeleri dikkate alınarak süreçler yeniden gözden geçirilmekte ve BKYS üzerinden sistematik biçimde izlenmektedir.</w:t>
      </w:r>
    </w:p>
    <w:p w14:paraId="5A0578A8" w14:textId="2929817E" w:rsidR="00BD6CE9" w:rsidRPr="00BD6CE9" w:rsidRDefault="00BD6CE9" w:rsidP="00BD6CE9">
      <w:pPr>
        <w:pStyle w:val="NormalWeb"/>
        <w:spacing w:line="360" w:lineRule="auto"/>
        <w:jc w:val="both"/>
        <w:rPr>
          <w:color w:val="000000"/>
        </w:rPr>
      </w:pPr>
      <w:r>
        <w:rPr>
          <w:color w:val="000000"/>
        </w:rPr>
        <w:lastRenderedPageBreak/>
        <w:t>Programın bu yaklaşımı, yalnızca mevcut ölçütlerle uyumu sağlamakla kalmayıp, aynı zamanda sürekli iyileştirme ve kalite kültürünün geliştirilmesine de katkı sunmaktadır. Dolayısıyla, Halkla İlişkiler ve Tanıtım Programı, akreditasyon sürecinde belirlenen eksikliklerin farkında olarak, ölçütleri karşılamak üzere somut adımlar atan ve gelişime açık bir yapıyı sürdürmektedir.</w:t>
      </w:r>
    </w:p>
    <w:p w14:paraId="533458CD" w14:textId="6668B570" w:rsidR="00D428FD" w:rsidRPr="00D428FD" w:rsidRDefault="00D428FD" w:rsidP="00D428FD">
      <w:pPr>
        <w:spacing w:before="100" w:beforeAutospacing="1" w:after="100" w:afterAutospacing="1" w:line="360" w:lineRule="auto"/>
        <w:outlineLvl w:val="1"/>
        <w:rPr>
          <w:rFonts w:eastAsia="Times New Roman" w:cs="Times New Roman"/>
          <w:b/>
          <w:bCs/>
          <w:color w:val="000000" w:themeColor="text1"/>
          <w:szCs w:val="24"/>
          <w:lang w:eastAsia="tr-TR"/>
        </w:rPr>
      </w:pPr>
      <w:r w:rsidRPr="00D428FD">
        <w:rPr>
          <w:rFonts w:eastAsia="Times New Roman" w:cs="Times New Roman"/>
          <w:b/>
          <w:bCs/>
          <w:color w:val="000000" w:themeColor="text1"/>
          <w:szCs w:val="24"/>
          <w:lang w:eastAsia="tr-TR"/>
        </w:rPr>
        <w:t>EKLER</w:t>
      </w:r>
    </w:p>
    <w:p w14:paraId="1A3F879E" w14:textId="77777777" w:rsidR="00D428FD" w:rsidRDefault="00D428FD" w:rsidP="00D428FD">
      <w:pPr>
        <w:numPr>
          <w:ilvl w:val="0"/>
          <w:numId w:val="38"/>
        </w:numPr>
        <w:spacing w:before="100" w:beforeAutospacing="1" w:after="100" w:afterAutospacing="1" w:line="360" w:lineRule="auto"/>
        <w:rPr>
          <w:rFonts w:eastAsia="Times New Roman" w:cs="Times New Roman"/>
          <w:color w:val="000000" w:themeColor="text1"/>
          <w:szCs w:val="24"/>
          <w:lang w:eastAsia="tr-TR"/>
        </w:rPr>
      </w:pPr>
      <w:r w:rsidRPr="00D428FD">
        <w:rPr>
          <w:rFonts w:eastAsia="Times New Roman" w:cs="Times New Roman"/>
          <w:color w:val="000000" w:themeColor="text1"/>
          <w:szCs w:val="24"/>
          <w:lang w:eastAsia="tr-TR"/>
        </w:rPr>
        <w:t>Kanıt belgeleri (tutanaklar, raporlar, anketler vb.)</w:t>
      </w:r>
    </w:p>
    <w:p w14:paraId="4CE39F8B" w14:textId="4C9A1F3B" w:rsidR="00636894" w:rsidRDefault="00FE48A2" w:rsidP="00636894">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Faaliyet planların dair tutanak belgeleri, raporlar, anketler, iyileştirme planları vs. BKYS üzerinden kayıt altına alınmaktadır. Söz konusu örnek belgelere ait linkler aşağıda paylaşılmıştır.</w:t>
      </w:r>
    </w:p>
    <w:p w14:paraId="39C7CBBB" w14:textId="1B61026E" w:rsidR="00FE48A2" w:rsidRDefault="00FE48A2" w:rsidP="00636894">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Anket sonuçları:</w:t>
      </w:r>
    </w:p>
    <w:p w14:paraId="52348DC1" w14:textId="3BF23A6B" w:rsidR="00FE48A2" w:rsidRDefault="00FE48A2" w:rsidP="00636894">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Toplantı Gündem ve Katılım Formları: </w:t>
      </w:r>
    </w:p>
    <w:p w14:paraId="7CE3B5FE" w14:textId="56B7FE00" w:rsidR="00FE48A2" w:rsidRDefault="00FE48A2" w:rsidP="00636894">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Müfredat Değerlendirme Raporu: </w:t>
      </w:r>
    </w:p>
    <w:p w14:paraId="5F257B26" w14:textId="77777777" w:rsidR="00FE48A2" w:rsidRPr="00D428FD" w:rsidRDefault="00FE48A2" w:rsidP="00636894">
      <w:pPr>
        <w:spacing w:before="100" w:beforeAutospacing="1" w:after="100" w:afterAutospacing="1" w:line="360" w:lineRule="auto"/>
        <w:rPr>
          <w:rFonts w:eastAsia="Times New Roman" w:cs="Times New Roman"/>
          <w:color w:val="000000" w:themeColor="text1"/>
          <w:szCs w:val="24"/>
          <w:lang w:eastAsia="tr-TR"/>
        </w:rPr>
      </w:pPr>
    </w:p>
    <w:p w14:paraId="12427565" w14:textId="77777777" w:rsidR="00D428FD" w:rsidRPr="00636894"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636894">
        <w:rPr>
          <w:rFonts w:eastAsia="Times New Roman" w:cs="Times New Roman"/>
          <w:b/>
          <w:bCs/>
          <w:color w:val="000000" w:themeColor="text1"/>
          <w:szCs w:val="24"/>
          <w:lang w:eastAsia="tr-TR"/>
        </w:rPr>
        <w:t>Ders bilgi paketleri</w:t>
      </w:r>
    </w:p>
    <w:p w14:paraId="11D31A7E" w14:textId="77777777" w:rsidR="00636894" w:rsidRDefault="00636894" w:rsidP="00636894">
      <w:pPr>
        <w:pStyle w:val="NormalWeb"/>
        <w:spacing w:line="360" w:lineRule="auto"/>
        <w:jc w:val="both"/>
        <w:rPr>
          <w:color w:val="000000"/>
        </w:rPr>
      </w:pPr>
      <w:r>
        <w:rPr>
          <w:color w:val="000000"/>
        </w:rPr>
        <w:t>Program kapsamında yürütülen tüm derslerin bilgi paketleri, öğrencilerin ders içeriklerine, öğrenme çıktıları ve AKTS iş yüküne kolaylıkla ulaşabilmesi amacıyla hazırlanmakta ve güncel tutulmaktadır. Bu paketler, hem Öğrenci Bilgi Sistemi (OBS) üzerinden hem de Bologna Süreci çerçevesinde erişilebilir hâle getirilmekte olup, öğrencilerin ders planlaması, öğrenme süreçlerinin takibi ve akademik danışmanlık hizmetlerinden etkin biçimde yararlanmasına olanak sağlamaktadır.</w:t>
      </w:r>
    </w:p>
    <w:p w14:paraId="66ECD78A" w14:textId="6B089DA5" w:rsidR="00636894" w:rsidRPr="00636894" w:rsidRDefault="00636894" w:rsidP="00636894">
      <w:pPr>
        <w:pStyle w:val="NormalWeb"/>
        <w:spacing w:line="360" w:lineRule="auto"/>
        <w:jc w:val="both"/>
        <w:rPr>
          <w:color w:val="000000"/>
        </w:rPr>
      </w:pPr>
      <w:r>
        <w:rPr>
          <w:color w:val="000000"/>
        </w:rPr>
        <w:t>Ders bilgi paketleri, programın şeffaflık, erişilebilirlik ve kalite güvencesi ilkeleri doğrultusunda sürekli güncellenmekte ve eğitim-öğretim süreçlerinin sistematik olarak yürütülmesini desteklemektedir. Bu sayede öğrenciler, derslerin hedefleri, içerikleri, yöntemleri ve değerlendirme kriterleri hakkında kapsamlı bilgiye sahip olmaktadır.</w:t>
      </w:r>
    </w:p>
    <w:p w14:paraId="363BED89" w14:textId="3800D6E8" w:rsidR="00BD6CE9" w:rsidRDefault="00BD6CE9" w:rsidP="00A740DD">
      <w:pPr>
        <w:spacing w:before="100" w:beforeAutospacing="1" w:after="100" w:afterAutospacing="1" w:line="360" w:lineRule="auto"/>
        <w:jc w:val="left"/>
        <w:rPr>
          <w:rFonts w:eastAsia="Times New Roman" w:cs="Times New Roman"/>
          <w:color w:val="000000" w:themeColor="text1"/>
          <w:szCs w:val="24"/>
          <w:lang w:eastAsia="tr-TR"/>
        </w:rPr>
      </w:pPr>
      <w:r>
        <w:rPr>
          <w:rFonts w:eastAsia="Times New Roman" w:cs="Times New Roman"/>
          <w:color w:val="000000" w:themeColor="text1"/>
          <w:szCs w:val="24"/>
          <w:lang w:eastAsia="tr-TR"/>
        </w:rPr>
        <w:t>Kanıt</w:t>
      </w:r>
      <w:r w:rsidR="00A740DD">
        <w:rPr>
          <w:rFonts w:eastAsia="Times New Roman" w:cs="Times New Roman"/>
          <w:color w:val="000000" w:themeColor="text1"/>
          <w:szCs w:val="24"/>
          <w:lang w:eastAsia="tr-TR"/>
        </w:rPr>
        <w:t xml:space="preserve">1 </w:t>
      </w:r>
      <w:r>
        <w:rPr>
          <w:rFonts w:eastAsia="Times New Roman" w:cs="Times New Roman"/>
          <w:color w:val="000000" w:themeColor="text1"/>
          <w:szCs w:val="24"/>
          <w:lang w:eastAsia="tr-TR"/>
        </w:rPr>
        <w:t xml:space="preserve">: </w:t>
      </w:r>
      <w:hyperlink r:id="rId28" w:history="1">
        <w:r w:rsidRPr="00BD6CE9">
          <w:rPr>
            <w:rStyle w:val="Kpr"/>
            <w:rFonts w:eastAsia="Times New Roman" w:cs="Times New Roman"/>
            <w:szCs w:val="24"/>
            <w:lang w:eastAsia="tr-TR"/>
          </w:rPr>
          <w:t>https://obs.ahievran.edu.tr/oibs/bologna/index.aspx?lang=tr&amp;curOp=showPac&amp;curUnit=56&amp;curSunit=7725#</w:t>
        </w:r>
      </w:hyperlink>
    </w:p>
    <w:p w14:paraId="0D78DBF4" w14:textId="567B2201" w:rsidR="00A740DD" w:rsidRPr="00D428FD" w:rsidRDefault="00A740DD" w:rsidP="00BD6CE9">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lastRenderedPageBreak/>
        <w:t xml:space="preserve">Kanıt 2: </w:t>
      </w:r>
      <w:hyperlink r:id="rId29" w:history="1">
        <w:r w:rsidRPr="00A740DD">
          <w:rPr>
            <w:rStyle w:val="Kpr"/>
            <w:rFonts w:eastAsia="Times New Roman" w:cs="Times New Roman"/>
            <w:szCs w:val="24"/>
            <w:lang w:eastAsia="tr-TR"/>
          </w:rPr>
          <w:t>FR-400 Halkla İlişkiler v</w:t>
        </w:r>
        <w:r w:rsidRPr="00A740DD">
          <w:rPr>
            <w:rStyle w:val="Kpr"/>
            <w:rFonts w:eastAsia="Times New Roman" w:cs="Times New Roman"/>
            <w:szCs w:val="24"/>
            <w:lang w:eastAsia="tr-TR"/>
          </w:rPr>
          <w:t>e</w:t>
        </w:r>
        <w:r w:rsidRPr="00A740DD">
          <w:rPr>
            <w:rStyle w:val="Kpr"/>
            <w:rFonts w:eastAsia="Times New Roman" w:cs="Times New Roman"/>
            <w:szCs w:val="24"/>
            <w:lang w:eastAsia="tr-TR"/>
          </w:rPr>
          <w:t xml:space="preserve"> Tanıtım Müfredatı</w:t>
        </w:r>
      </w:hyperlink>
    </w:p>
    <w:p w14:paraId="1A9E51A0" w14:textId="77777777" w:rsidR="00D428FD" w:rsidRPr="009F5C1C"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9F5C1C">
        <w:rPr>
          <w:rFonts w:eastAsia="Times New Roman" w:cs="Times New Roman"/>
          <w:b/>
          <w:bCs/>
          <w:color w:val="000000" w:themeColor="text1"/>
          <w:szCs w:val="24"/>
          <w:lang w:eastAsia="tr-TR"/>
        </w:rPr>
        <w:t>Matrisler ve tablolar</w:t>
      </w:r>
    </w:p>
    <w:p w14:paraId="54C15DF5" w14:textId="7ED56739" w:rsidR="002F0F16" w:rsidRPr="00D428FD" w:rsidRDefault="00C76DB7" w:rsidP="002F0F16">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Bölüme ait matris ve tablolar </w:t>
      </w:r>
      <w:hyperlink r:id="rId30" w:history="1">
        <w:r w:rsidRPr="009F5C1C">
          <w:rPr>
            <w:rStyle w:val="Kpr"/>
            <w:rFonts w:eastAsia="Times New Roman" w:cs="Times New Roman"/>
            <w:szCs w:val="24"/>
            <w:lang w:eastAsia="tr-TR"/>
          </w:rPr>
          <w:t>FR-400</w:t>
        </w:r>
      </w:hyperlink>
      <w:r>
        <w:rPr>
          <w:rFonts w:eastAsia="Times New Roman" w:cs="Times New Roman"/>
          <w:color w:val="000000" w:themeColor="text1"/>
          <w:szCs w:val="24"/>
          <w:lang w:eastAsia="tr-TR"/>
        </w:rPr>
        <w:t xml:space="preserve"> belgesinde sunulmuştur.</w:t>
      </w:r>
    </w:p>
    <w:p w14:paraId="46AE27DD" w14:textId="77777777" w:rsidR="00D428FD" w:rsidRPr="009F5C1C"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9F5C1C">
        <w:rPr>
          <w:rFonts w:eastAsia="Times New Roman" w:cs="Times New Roman"/>
          <w:b/>
          <w:bCs/>
          <w:color w:val="000000" w:themeColor="text1"/>
          <w:szCs w:val="24"/>
          <w:lang w:eastAsia="tr-TR"/>
        </w:rPr>
        <w:t>İlgili yönergeler ve politikalar</w:t>
      </w:r>
    </w:p>
    <w:p w14:paraId="0706D0C9" w14:textId="65403D51" w:rsidR="002F0F16" w:rsidRDefault="00C76DB7" w:rsidP="002F0F16">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İlgili yönergeler ve politikalara aşağıdaki linkten ulaşılabilir.</w:t>
      </w:r>
    </w:p>
    <w:p w14:paraId="1DCC2FD8" w14:textId="382D8630" w:rsidR="00C76DB7" w:rsidRPr="00D428FD" w:rsidRDefault="009F5C1C" w:rsidP="002F0F16">
      <w:pPr>
        <w:spacing w:before="100" w:beforeAutospacing="1" w:after="100" w:afterAutospacing="1" w:line="360" w:lineRule="auto"/>
        <w:rPr>
          <w:rFonts w:eastAsia="Times New Roman" w:cs="Times New Roman"/>
          <w:color w:val="000000" w:themeColor="text1"/>
          <w:szCs w:val="24"/>
          <w:lang w:eastAsia="tr-TR"/>
        </w:rPr>
      </w:pPr>
      <w:hyperlink r:id="rId31" w:history="1">
        <w:r w:rsidRPr="009F5C1C">
          <w:rPr>
            <w:rStyle w:val="Kpr"/>
            <w:rFonts w:eastAsia="Times New Roman" w:cs="Times New Roman"/>
            <w:szCs w:val="24"/>
            <w:lang w:eastAsia="tr-TR"/>
          </w:rPr>
          <w:t>https://idari.ahievran.edu.tr/kalite/sayfa/Politikalarimiz/tr/251</w:t>
        </w:r>
      </w:hyperlink>
    </w:p>
    <w:p w14:paraId="223C20BB" w14:textId="77777777" w:rsidR="00D428FD" w:rsidRPr="009F5C1C"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9F5C1C">
        <w:rPr>
          <w:rFonts w:eastAsia="Times New Roman" w:cs="Times New Roman"/>
          <w:b/>
          <w:bCs/>
          <w:color w:val="000000" w:themeColor="text1"/>
          <w:szCs w:val="24"/>
          <w:lang w:eastAsia="tr-TR"/>
        </w:rPr>
        <w:t>Öğrenme Yönetim Sistemi kanıtları</w:t>
      </w:r>
    </w:p>
    <w:p w14:paraId="64D5D8D4" w14:textId="3A23C138" w:rsidR="002F0F16" w:rsidRDefault="009F5C1C" w:rsidP="002F0F16">
      <w:pPr>
        <w:spacing w:before="100" w:beforeAutospacing="1" w:after="100" w:afterAutospacing="1" w:line="360" w:lineRule="auto"/>
        <w:rPr>
          <w:rFonts w:eastAsia="Times New Roman" w:cs="Times New Roman"/>
          <w:color w:val="000000" w:themeColor="text1"/>
          <w:szCs w:val="24"/>
          <w:lang w:eastAsia="tr-TR"/>
        </w:rPr>
      </w:pPr>
      <w:r>
        <w:rPr>
          <w:rFonts w:eastAsia="Times New Roman" w:cs="Times New Roman"/>
          <w:color w:val="000000" w:themeColor="text1"/>
          <w:szCs w:val="24"/>
          <w:lang w:eastAsia="tr-TR"/>
        </w:rPr>
        <w:t>Öğrenme Yönetim sistemi AYDEP üzerinden gerçekleştirilmiştir olup aşağıda yer alan linkten ulaşılabilir.</w:t>
      </w:r>
    </w:p>
    <w:p w14:paraId="1A468625" w14:textId="7FF246A4" w:rsidR="009F5C1C" w:rsidRPr="00D428FD" w:rsidRDefault="009F5C1C" w:rsidP="002F0F16">
      <w:pPr>
        <w:spacing w:before="100" w:beforeAutospacing="1" w:after="100" w:afterAutospacing="1" w:line="360" w:lineRule="auto"/>
        <w:rPr>
          <w:rFonts w:eastAsia="Times New Roman" w:cs="Times New Roman"/>
          <w:color w:val="000000" w:themeColor="text1"/>
          <w:szCs w:val="24"/>
          <w:lang w:eastAsia="tr-TR"/>
        </w:rPr>
      </w:pPr>
      <w:hyperlink r:id="rId32" w:history="1">
        <w:r w:rsidRPr="009F5C1C">
          <w:rPr>
            <w:rStyle w:val="Kpr"/>
            <w:rFonts w:eastAsia="Times New Roman" w:cs="Times New Roman"/>
            <w:szCs w:val="24"/>
            <w:lang w:eastAsia="tr-TR"/>
          </w:rPr>
          <w:t>https://aydep.ahievran.edu.tr/n/home</w:t>
        </w:r>
      </w:hyperlink>
    </w:p>
    <w:p w14:paraId="77C0586F" w14:textId="77777777" w:rsidR="00D428FD" w:rsidRPr="00636894"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636894">
        <w:rPr>
          <w:rFonts w:eastAsia="Times New Roman" w:cs="Times New Roman"/>
          <w:b/>
          <w:bCs/>
          <w:color w:val="000000" w:themeColor="text1"/>
          <w:szCs w:val="24"/>
          <w:lang w:eastAsia="tr-TR"/>
        </w:rPr>
        <w:t>Birime özgü haberler</w:t>
      </w:r>
    </w:p>
    <w:p w14:paraId="4ED61349" w14:textId="1CC02754" w:rsidR="00BD6CE9" w:rsidRDefault="00636894" w:rsidP="00BD6CE9">
      <w:pPr>
        <w:spacing w:before="100" w:beforeAutospacing="1" w:after="100" w:afterAutospacing="1" w:line="360" w:lineRule="auto"/>
        <w:ind w:left="360"/>
        <w:rPr>
          <w:rFonts w:eastAsia="Times New Roman" w:cs="Times New Roman"/>
          <w:color w:val="000000" w:themeColor="text1"/>
          <w:szCs w:val="24"/>
          <w:lang w:eastAsia="tr-TR"/>
        </w:rPr>
      </w:pPr>
      <w:r w:rsidRPr="00636894">
        <w:rPr>
          <w:rFonts w:eastAsia="Times New Roman" w:cs="Times New Roman"/>
          <w:color w:val="000000" w:themeColor="text1"/>
          <w:szCs w:val="24"/>
          <w:lang w:eastAsia="tr-TR"/>
        </w:rPr>
        <w:t>Sosyal Bilimler Meslek Yüksekokulu bünyesinde yürütülen program faaliyetleri, akademik başarılar, etkinlikler ve güncel duyurular birime özgü haberler olarak düzenli biçimde duyurulmaktadır. Bu paylaşımlar, birimin görünürlüğünü artırmakta, öğrenciler ve paydaşlarla etkili iletişimi desteklemekte ve programın akademik ve toplumsal etkinliklerini şeffaf bir şekilde yansıtmaktadır.</w:t>
      </w:r>
      <w:r w:rsidR="00E65521">
        <w:rPr>
          <w:rFonts w:eastAsia="Times New Roman" w:cs="Times New Roman"/>
          <w:color w:val="000000" w:themeColor="text1"/>
          <w:szCs w:val="24"/>
          <w:lang w:eastAsia="tr-TR"/>
        </w:rPr>
        <w:t xml:space="preserve"> Birime özgü haberler şunlardır;</w:t>
      </w:r>
    </w:p>
    <w:p w14:paraId="40ECD763" w14:textId="55DC1CD2" w:rsidR="00E65521" w:rsidRDefault="009F5C1C" w:rsidP="00BD6CE9">
      <w:pPr>
        <w:spacing w:before="100" w:beforeAutospacing="1" w:after="100" w:afterAutospacing="1" w:line="360" w:lineRule="auto"/>
        <w:ind w:left="360"/>
        <w:rPr>
          <w:rFonts w:eastAsia="Times New Roman" w:cs="Times New Roman"/>
          <w:color w:val="000000" w:themeColor="text1"/>
          <w:szCs w:val="24"/>
          <w:lang w:eastAsia="tr-TR"/>
        </w:rPr>
      </w:pPr>
      <w:hyperlink r:id="rId33" w:history="1">
        <w:r w:rsidR="00E65521" w:rsidRPr="009F5C1C">
          <w:rPr>
            <w:rStyle w:val="Kpr"/>
            <w:rFonts w:eastAsia="Times New Roman" w:cs="Times New Roman"/>
            <w:szCs w:val="24"/>
            <w:lang w:eastAsia="tr-TR"/>
          </w:rPr>
          <w:t>Halkla İlişkiler ve Tanıtım Bölümü Öğrencilerinden Kan Bağışı Etkinliği</w:t>
        </w:r>
      </w:hyperlink>
    </w:p>
    <w:p w14:paraId="3DFF79D9" w14:textId="737C0D9E" w:rsidR="00E65521" w:rsidRDefault="009F5C1C" w:rsidP="00BD6CE9">
      <w:pPr>
        <w:spacing w:before="100" w:beforeAutospacing="1" w:after="100" w:afterAutospacing="1" w:line="360" w:lineRule="auto"/>
        <w:ind w:left="360"/>
        <w:rPr>
          <w:rFonts w:eastAsia="Times New Roman" w:cs="Times New Roman"/>
          <w:color w:val="000000" w:themeColor="text1"/>
          <w:szCs w:val="24"/>
          <w:lang w:eastAsia="tr-TR"/>
        </w:rPr>
      </w:pPr>
      <w:hyperlink r:id="rId34" w:history="1">
        <w:r w:rsidR="00E65521" w:rsidRPr="009F5C1C">
          <w:rPr>
            <w:rStyle w:val="Kpr"/>
            <w:rFonts w:eastAsia="Times New Roman" w:cs="Times New Roman"/>
            <w:szCs w:val="24"/>
            <w:lang w:eastAsia="tr-TR"/>
          </w:rPr>
          <w:t>Halkla İlişkiler ve Tanıtım Bölümü Öğrencilerinden</w:t>
        </w:r>
        <w:r w:rsidR="00E65521" w:rsidRPr="009F5C1C">
          <w:rPr>
            <w:rStyle w:val="Kpr"/>
            <w:rFonts w:eastAsia="Times New Roman" w:cs="Times New Roman"/>
            <w:szCs w:val="24"/>
            <w:lang w:eastAsia="tr-TR"/>
          </w:rPr>
          <w:t xml:space="preserve"> TRT Ziyareti</w:t>
        </w:r>
      </w:hyperlink>
    </w:p>
    <w:p w14:paraId="6CCEDF8E" w14:textId="0428D196" w:rsidR="00E65521" w:rsidRDefault="009F5C1C" w:rsidP="00BD6CE9">
      <w:pPr>
        <w:spacing w:before="100" w:beforeAutospacing="1" w:after="100" w:afterAutospacing="1" w:line="360" w:lineRule="auto"/>
        <w:ind w:left="360"/>
        <w:rPr>
          <w:rFonts w:eastAsia="Times New Roman" w:cs="Times New Roman"/>
          <w:color w:val="000000" w:themeColor="text1"/>
          <w:szCs w:val="24"/>
          <w:lang w:eastAsia="tr-TR"/>
        </w:rPr>
      </w:pPr>
      <w:hyperlink r:id="rId35" w:history="1">
        <w:r w:rsidR="00E65521" w:rsidRPr="009F5C1C">
          <w:rPr>
            <w:rStyle w:val="Kpr"/>
            <w:rFonts w:eastAsia="Times New Roman" w:cs="Times New Roman"/>
            <w:szCs w:val="24"/>
            <w:lang w:eastAsia="tr-TR"/>
          </w:rPr>
          <w:t>Halkla İlişkiler ve Tanıtım Bölümü Öğrencilerinden</w:t>
        </w:r>
        <w:r w:rsidR="00E65521" w:rsidRPr="009F5C1C">
          <w:rPr>
            <w:rStyle w:val="Kpr"/>
            <w:rFonts w:eastAsia="Times New Roman" w:cs="Times New Roman"/>
            <w:szCs w:val="24"/>
            <w:lang w:eastAsia="tr-TR"/>
          </w:rPr>
          <w:t xml:space="preserve"> MAN Fabrikasına Teknik Gezi</w:t>
        </w:r>
      </w:hyperlink>
    </w:p>
    <w:p w14:paraId="254BADA0" w14:textId="7CB7D6D4" w:rsidR="00E65521" w:rsidRDefault="009F5C1C" w:rsidP="009F5C1C">
      <w:pPr>
        <w:spacing w:before="100" w:beforeAutospacing="1" w:after="100" w:afterAutospacing="1" w:line="360" w:lineRule="auto"/>
        <w:ind w:left="360"/>
        <w:rPr>
          <w:rFonts w:eastAsia="Times New Roman" w:cs="Times New Roman"/>
          <w:color w:val="000000" w:themeColor="text1"/>
          <w:szCs w:val="24"/>
          <w:lang w:eastAsia="tr-TR"/>
        </w:rPr>
      </w:pPr>
      <w:hyperlink r:id="rId36" w:history="1">
        <w:r w:rsidR="00E65521" w:rsidRPr="009F5C1C">
          <w:rPr>
            <w:rStyle w:val="Kpr"/>
            <w:rFonts w:eastAsia="Times New Roman" w:cs="Times New Roman"/>
            <w:szCs w:val="24"/>
            <w:lang w:eastAsia="tr-TR"/>
          </w:rPr>
          <w:t xml:space="preserve">Halkla İlişkiler ve Tanıtım Bölümü </w:t>
        </w:r>
        <w:r w:rsidR="00E65521" w:rsidRPr="009F5C1C">
          <w:rPr>
            <w:rStyle w:val="Kpr"/>
            <w:rFonts w:eastAsia="Times New Roman" w:cs="Times New Roman"/>
            <w:szCs w:val="24"/>
            <w:lang w:eastAsia="tr-TR"/>
          </w:rPr>
          <w:t>“Enerji Verimliliği” konusunda Farkındalık Eğitimi</w:t>
        </w:r>
      </w:hyperlink>
    </w:p>
    <w:p w14:paraId="2C855E9B" w14:textId="12FBC0F2" w:rsidR="00636894" w:rsidRPr="00D428FD" w:rsidRDefault="00636894" w:rsidP="00BD6CE9">
      <w:pPr>
        <w:spacing w:before="100" w:beforeAutospacing="1" w:after="100" w:afterAutospacing="1" w:line="360" w:lineRule="auto"/>
        <w:ind w:left="360"/>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Kanıt: </w:t>
      </w:r>
      <w:hyperlink r:id="rId37" w:history="1">
        <w:r w:rsidRPr="00636894">
          <w:rPr>
            <w:rStyle w:val="Kpr"/>
            <w:rFonts w:eastAsia="Times New Roman" w:cs="Times New Roman"/>
            <w:szCs w:val="24"/>
            <w:lang w:eastAsia="tr-TR"/>
          </w:rPr>
          <w:t>https://sbmyo.ahievran.edu.tr/arsiv-haberler</w:t>
        </w:r>
      </w:hyperlink>
    </w:p>
    <w:p w14:paraId="290D8480" w14:textId="35B573D8" w:rsidR="00D428FD" w:rsidRPr="003E0393"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3E0393">
        <w:rPr>
          <w:rFonts w:eastAsia="Times New Roman" w:cs="Times New Roman"/>
          <w:b/>
          <w:bCs/>
          <w:color w:val="000000" w:themeColor="text1"/>
          <w:szCs w:val="24"/>
          <w:lang w:eastAsia="tr-TR"/>
        </w:rPr>
        <w:lastRenderedPageBreak/>
        <w:t>Birimin sosyal medya paylaşımları</w:t>
      </w:r>
    </w:p>
    <w:p w14:paraId="6013303E" w14:textId="7A32E94B" w:rsidR="003E0393" w:rsidRDefault="003E0393" w:rsidP="003E0393">
      <w:pPr>
        <w:pStyle w:val="NormalWeb"/>
        <w:spacing w:line="360" w:lineRule="auto"/>
        <w:jc w:val="both"/>
        <w:rPr>
          <w:color w:val="000000"/>
        </w:rPr>
      </w:pPr>
      <w:r>
        <w:rPr>
          <w:color w:val="000000"/>
        </w:rPr>
        <w:t>Sosyal Bilimler Meslek Yüksekokulu ile ilgili gelişmelerin ve faaliyetlerin görünürlüğünü artırmak amacıyla, yüksekokul sosyal medya hesapları etkin bir biçimde kullanılmaktadır. Bu platformlar aracılığıyla birim tarafından gerçekleştirilen akademik çalışmalar, proje ve etkinlikler, elde edilen başarılar ile genel duyurular düzenli olarak paylaşılmaktadır.</w:t>
      </w:r>
    </w:p>
    <w:p w14:paraId="5B2EB63B" w14:textId="09ADF9F1" w:rsidR="003E0393" w:rsidRDefault="003E0393" w:rsidP="003E0393">
      <w:pPr>
        <w:pStyle w:val="NormalWeb"/>
        <w:spacing w:line="360" w:lineRule="auto"/>
        <w:jc w:val="both"/>
        <w:rPr>
          <w:color w:val="000000"/>
        </w:rPr>
      </w:pPr>
      <w:r>
        <w:rPr>
          <w:color w:val="000000"/>
        </w:rPr>
        <w:t xml:space="preserve">Sosyal medya </w:t>
      </w:r>
      <w:r>
        <w:rPr>
          <w:color w:val="000000"/>
        </w:rPr>
        <w:t>paylaşımları</w:t>
      </w:r>
      <w:r>
        <w:rPr>
          <w:color w:val="000000"/>
        </w:rPr>
        <w:t xml:space="preserve"> öğrencilerin </w:t>
      </w:r>
      <w:r>
        <w:rPr>
          <w:color w:val="000000"/>
        </w:rPr>
        <w:t>ve</w:t>
      </w:r>
      <w:r>
        <w:rPr>
          <w:color w:val="000000"/>
        </w:rPr>
        <w:t xml:space="preserve"> mezunların bilgilendirilmesini sağlamakta, birimin tanıtımına katkıda bulunmakta ve programın şeffaflık ve erişilebilirlik ilkelerine uygun olarak yürütülen faaliyetlerinin görünür olmasını desteklemektedir. Ayrıca, dijital iletişim kanallarının kullanımı, birimin toplumsal ve akademik paydaşlarla etkili iletişim kurmasına imkân tanımakta ve programın güncel gelişmelerle bağlantılı olarak tanıtımını güçlendirmektedir.</w:t>
      </w:r>
    </w:p>
    <w:p w14:paraId="2A11CB01" w14:textId="5FDA781D" w:rsidR="003E0393" w:rsidRDefault="003E0393" w:rsidP="003E0393">
      <w:pPr>
        <w:pStyle w:val="NormalWeb"/>
        <w:spacing w:line="360" w:lineRule="auto"/>
        <w:jc w:val="both"/>
        <w:rPr>
          <w:color w:val="000000"/>
        </w:rPr>
      </w:pPr>
      <w:r>
        <w:rPr>
          <w:color w:val="000000"/>
        </w:rPr>
        <w:t xml:space="preserve">Bu çerçevede, birimin sosyal medya faaliyetleri, akademik ve idari süreçlerle </w:t>
      </w:r>
      <w:r>
        <w:rPr>
          <w:color w:val="000000"/>
        </w:rPr>
        <w:t>bütünleşmiş</w:t>
      </w:r>
      <w:r>
        <w:rPr>
          <w:color w:val="000000"/>
        </w:rPr>
        <w:t xml:space="preserve"> bir şekilde yürütülmekte ve programın görünürlüğünü artırmak, paydaşlarla etkileşimi güçlendirmek ve iletişim stratejilerini desteklemek amacıyla sürekli olarak güncellenmektedir.</w:t>
      </w:r>
    </w:p>
    <w:p w14:paraId="715EC67F" w14:textId="1AB9C26A" w:rsidR="003E0393" w:rsidRPr="003E0393" w:rsidRDefault="003E0393" w:rsidP="003E0393">
      <w:pPr>
        <w:pStyle w:val="NormalWeb"/>
        <w:spacing w:line="360" w:lineRule="auto"/>
        <w:jc w:val="both"/>
        <w:rPr>
          <w:color w:val="000000"/>
        </w:rPr>
      </w:pPr>
      <w:r>
        <w:rPr>
          <w:color w:val="000000"/>
        </w:rPr>
        <w:t xml:space="preserve">Kanıt: </w:t>
      </w:r>
      <w:hyperlink r:id="rId38" w:history="1">
        <w:r w:rsidRPr="003E0393">
          <w:rPr>
            <w:rStyle w:val="Kpr"/>
          </w:rPr>
          <w:t>https://www.instagram.com/ahisosyalbilimler_myo/</w:t>
        </w:r>
      </w:hyperlink>
    </w:p>
    <w:p w14:paraId="0D29FBB7" w14:textId="7EBDE486" w:rsidR="00D428FD" w:rsidRPr="003E0393" w:rsidRDefault="00D428FD" w:rsidP="00D428FD">
      <w:pPr>
        <w:numPr>
          <w:ilvl w:val="0"/>
          <w:numId w:val="38"/>
        </w:numPr>
        <w:spacing w:before="100" w:beforeAutospacing="1" w:after="100" w:afterAutospacing="1" w:line="360" w:lineRule="auto"/>
        <w:rPr>
          <w:rFonts w:eastAsia="Times New Roman" w:cs="Times New Roman"/>
          <w:b/>
          <w:bCs/>
          <w:color w:val="000000" w:themeColor="text1"/>
          <w:szCs w:val="24"/>
          <w:lang w:eastAsia="tr-TR"/>
        </w:rPr>
      </w:pPr>
      <w:r w:rsidRPr="003E0393">
        <w:rPr>
          <w:rFonts w:eastAsia="Times New Roman" w:cs="Times New Roman"/>
          <w:b/>
          <w:bCs/>
          <w:color w:val="000000" w:themeColor="text1"/>
          <w:szCs w:val="24"/>
          <w:lang w:eastAsia="tr-TR"/>
        </w:rPr>
        <w:t>Birim BKYS Performans Sonuçları</w:t>
      </w:r>
    </w:p>
    <w:p w14:paraId="6E6FE0D0" w14:textId="77777777" w:rsidR="003E0393" w:rsidRDefault="003E0393" w:rsidP="003E0393">
      <w:pPr>
        <w:pStyle w:val="NormalWeb"/>
        <w:spacing w:line="360" w:lineRule="auto"/>
        <w:jc w:val="both"/>
        <w:rPr>
          <w:color w:val="000000"/>
        </w:rPr>
      </w:pPr>
      <w:r>
        <w:rPr>
          <w:color w:val="000000"/>
        </w:rPr>
        <w:t>2025 yılına ait BKYS performans verileri, Sosyal Bilimler Meslek Yüksekokulu Halkla İlişkiler ve Tanıtım Programının süreç yönetimindeki etkinliğini göstermektedir. Tüm ana süreçlerde belirlenen minimum başarı düzeyi %80 olarak öngörülmüş olup, programın ulaştığı süreç başarı düzeyleri %96 ile %100 arasında değişmektedir. Bu sonuçlar, programın eğitim-öğretim planlaması, uygulama, izleme ve değerlendirme süreçlerinin sistematik ve etkili bir şekilde yürütüldüğünü göstermektedir.</w:t>
      </w:r>
    </w:p>
    <w:p w14:paraId="55106C25" w14:textId="77777777" w:rsidR="003E0393" w:rsidRDefault="003E0393" w:rsidP="003E0393">
      <w:pPr>
        <w:pStyle w:val="NormalWeb"/>
        <w:spacing w:line="360" w:lineRule="auto"/>
        <w:jc w:val="both"/>
        <w:rPr>
          <w:color w:val="000000"/>
        </w:rPr>
      </w:pPr>
      <w:r>
        <w:rPr>
          <w:color w:val="000000"/>
        </w:rPr>
        <w:t>Özellikle, eğitim-öğretim planlamasının yönetimi (%97,38), uygulamalarının yönetimi (%98,17), izleme ve değerlendirme süreçlerinin yönetimi (%96,07) ve eğitsel uyum ile etkinliklerin yönetimi (%99,49) gibi temel süreçlerde yüksek başarı düzeyleri elde edilmiştir. Mezun ilişkilerinin yönetimi ve çevresel duyarlılık ile enerji kullanım yönetimi süreçlerinde %100 başarı sağlanması, programın hem akademik hem de sürdürülebilirlik odaklı yönetim performansının güçlü olduğunu ortaya koymaktadır.</w:t>
      </w:r>
    </w:p>
    <w:p w14:paraId="7211A686" w14:textId="77777777" w:rsidR="003E0393" w:rsidRDefault="003E0393" w:rsidP="003E0393">
      <w:pPr>
        <w:pStyle w:val="NormalWeb"/>
        <w:spacing w:line="360" w:lineRule="auto"/>
        <w:jc w:val="both"/>
        <w:rPr>
          <w:color w:val="000000"/>
        </w:rPr>
      </w:pPr>
      <w:r>
        <w:rPr>
          <w:color w:val="000000"/>
        </w:rPr>
        <w:lastRenderedPageBreak/>
        <w:t>Genel toplam değerlendirmede, program %98,50 başarı düzeyi ile “Başarılı” olarak belirlenmiştir. Bu sonuçlar, programın kalite güvence mekanizmalarının etkin biçimde işletildiğini, süreçlerin izlenip raporlandığını ve sürekli iyileştirme odaklı bir yönetim anlayışının benimsendiğini göstermektedir. Elde edilen yüksek performans düzeyleri, öğrencilerin öğrenme çıktılarının ve program süreçlerinin etkin yönetimini desteklemekte ve BKYS kapsamında birim kalite hedeflerinin başarıyla gerçekleştirildiğini ortaya koymaktadır.</w:t>
      </w:r>
    </w:p>
    <w:p w14:paraId="1C04309F" w14:textId="3DAF3F1C" w:rsidR="003E0393" w:rsidRDefault="003E0393" w:rsidP="003E0393">
      <w:pPr>
        <w:pStyle w:val="NormalWeb"/>
        <w:spacing w:line="360" w:lineRule="auto"/>
        <w:jc w:val="both"/>
        <w:rPr>
          <w:color w:val="000000"/>
        </w:rPr>
      </w:pPr>
      <w:r>
        <w:rPr>
          <w:color w:val="000000"/>
        </w:rPr>
        <w:t xml:space="preserve">Kanıt: </w:t>
      </w:r>
      <w:hyperlink r:id="rId39" w:history="1">
        <w:r w:rsidRPr="009F5C1C">
          <w:rPr>
            <w:rStyle w:val="Kpr"/>
          </w:rPr>
          <w:t>Birim BKYS 2025 Performans İzleme Sonuçları</w:t>
        </w:r>
      </w:hyperlink>
    </w:p>
    <w:p w14:paraId="1178EDAE" w14:textId="77777777" w:rsidR="00C05F01" w:rsidRPr="00D428FD" w:rsidRDefault="00C05F01" w:rsidP="00D428FD">
      <w:pPr>
        <w:rPr>
          <w:color w:val="000000" w:themeColor="text1"/>
        </w:rPr>
      </w:pPr>
    </w:p>
    <w:sectPr w:rsidR="00C05F01" w:rsidRPr="00D428FD" w:rsidSect="00BD21BA">
      <w:headerReference w:type="default" r:id="rId40"/>
      <w:footerReference w:type="default" r:id="rId41"/>
      <w:pgSz w:w="11906" w:h="16838" w:code="9"/>
      <w:pgMar w:top="1985" w:right="1134" w:bottom="1418"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4423" w14:textId="77777777" w:rsidR="00AA1C1B" w:rsidRDefault="00AA1C1B" w:rsidP="001C2473">
      <w:pPr>
        <w:spacing w:line="240" w:lineRule="auto"/>
      </w:pPr>
      <w:r>
        <w:separator/>
      </w:r>
    </w:p>
  </w:endnote>
  <w:endnote w:type="continuationSeparator" w:id="0">
    <w:p w14:paraId="548D1331" w14:textId="77777777" w:rsidR="00AA1C1B" w:rsidRDefault="00AA1C1B" w:rsidP="001C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6" w:type="dxa"/>
      <w:tblBorders>
        <w:top w:val="single" w:sz="2" w:space="0" w:color="auto"/>
      </w:tblBorders>
      <w:tblLayout w:type="fixed"/>
      <w:tblCellMar>
        <w:left w:w="0" w:type="dxa"/>
        <w:right w:w="0" w:type="dxa"/>
      </w:tblCellMar>
      <w:tblLook w:val="04A0" w:firstRow="1" w:lastRow="0" w:firstColumn="1" w:lastColumn="0" w:noHBand="0" w:noVBand="1"/>
    </w:tblPr>
    <w:tblGrid>
      <w:gridCol w:w="1418"/>
      <w:gridCol w:w="2693"/>
      <w:gridCol w:w="1559"/>
      <w:gridCol w:w="1560"/>
      <w:gridCol w:w="1402"/>
      <w:gridCol w:w="1024"/>
    </w:tblGrid>
    <w:tr w:rsidR="003968B9" w:rsidRPr="00082053" w14:paraId="0B76BDE1" w14:textId="12067D5F" w:rsidTr="003968B9">
      <w:tc>
        <w:tcPr>
          <w:tcW w:w="1418" w:type="dxa"/>
          <w:tcBorders>
            <w:top w:val="single" w:sz="2" w:space="0" w:color="7F7F7F" w:themeColor="text1" w:themeTint="80"/>
          </w:tcBorders>
          <w:tcMar>
            <w:top w:w="0" w:type="dxa"/>
            <w:left w:w="28" w:type="dxa"/>
            <w:bottom w:w="0" w:type="dxa"/>
            <w:right w:w="28" w:type="dxa"/>
          </w:tcMar>
          <w:vAlign w:val="center"/>
          <w:hideMark/>
        </w:tcPr>
        <w:p w14:paraId="00C14427" w14:textId="541084D0" w:rsidR="003968B9" w:rsidRPr="00BD21BA" w:rsidRDefault="003968B9"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Hazırlayan:</w:t>
          </w:r>
        </w:p>
      </w:tc>
      <w:tc>
        <w:tcPr>
          <w:tcW w:w="2693" w:type="dxa"/>
          <w:tcBorders>
            <w:top w:val="single" w:sz="2" w:space="0" w:color="7F7F7F" w:themeColor="text1" w:themeTint="80"/>
          </w:tcBorders>
          <w:tcMar>
            <w:top w:w="12" w:type="dxa"/>
            <w:left w:w="28" w:type="dxa"/>
            <w:bottom w:w="0" w:type="dxa"/>
            <w:right w:w="28" w:type="dxa"/>
          </w:tcMar>
          <w:vAlign w:val="center"/>
        </w:tcPr>
        <w:p w14:paraId="116038D4" w14:textId="662CBD61" w:rsidR="003968B9" w:rsidRPr="00BD21BA" w:rsidRDefault="003968B9" w:rsidP="001716C3">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Kalite Yönetim</w:t>
          </w:r>
          <w:r w:rsidRPr="00BD21BA">
            <w:rPr>
              <w:rFonts w:ascii="Arial Narrow" w:hAnsi="Arial Narrow" w:cs="Times New Roman"/>
              <w:color w:val="7F7F7F" w:themeColor="text1" w:themeTint="80"/>
              <w:sz w:val="18"/>
              <w:szCs w:val="18"/>
            </w:rPr>
            <w:t xml:space="preserve"> Koordinatör</w:t>
          </w:r>
          <w:r>
            <w:rPr>
              <w:rFonts w:ascii="Arial Narrow" w:hAnsi="Arial Narrow" w:cs="Times New Roman"/>
              <w:color w:val="7F7F7F" w:themeColor="text1" w:themeTint="80"/>
              <w:sz w:val="18"/>
              <w:szCs w:val="18"/>
            </w:rPr>
            <w:t>lüğ</w:t>
          </w:r>
          <w:r w:rsidRPr="00BD21BA">
            <w:rPr>
              <w:rFonts w:ascii="Arial Narrow" w:hAnsi="Arial Narrow" w:cs="Times New Roman"/>
              <w:color w:val="7F7F7F" w:themeColor="text1" w:themeTint="80"/>
              <w:sz w:val="18"/>
              <w:szCs w:val="18"/>
            </w:rPr>
            <w:t>ü</w:t>
          </w:r>
        </w:p>
      </w:tc>
      <w:tc>
        <w:tcPr>
          <w:tcW w:w="1559" w:type="dxa"/>
          <w:vMerge w:val="restart"/>
          <w:tcBorders>
            <w:top w:val="single" w:sz="2" w:space="0" w:color="7F7F7F" w:themeColor="text1" w:themeTint="80"/>
          </w:tcBorders>
          <w:tcMar>
            <w:top w:w="12" w:type="dxa"/>
            <w:left w:w="57" w:type="dxa"/>
            <w:bottom w:w="0" w:type="dxa"/>
            <w:right w:w="57" w:type="dxa"/>
          </w:tcMar>
          <w:vAlign w:val="center"/>
        </w:tcPr>
        <w:p w14:paraId="4053A6BE" w14:textId="3B26B254" w:rsidR="003968B9" w:rsidRPr="00082053" w:rsidRDefault="003968B9"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mc:AlternateContent>
              <mc:Choice Requires="wps">
                <w:drawing>
                  <wp:inline distT="0" distB="0" distL="0" distR="0" wp14:anchorId="56941256" wp14:editId="239A4321">
                    <wp:extent cx="468000" cy="468000"/>
                    <wp:effectExtent l="0" t="0" r="27305" b="27305"/>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8000" cy="468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1BE8F44" id="Oval 1" o:spid="_x0000_s102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" strokecolor="#1f4d78 [1604]" strokeweight="1pt">
                    <v:fill r:id="rId2" o:title="" recolor="t" rotate="t" type="frame"/>
                    <v:stroke joinstyle="miter"/>
                    <v:path arrowok="t"/>
                    <o:lock v:ext="edit" aspectratio="t"/>
                    <w10:anchorlock/>
                  </v:oval>
                </w:pict>
              </mc:Fallback>
            </mc:AlternateContent>
          </w:r>
        </w:p>
      </w:tc>
      <w:tc>
        <w:tcPr>
          <w:tcW w:w="1560" w:type="dxa"/>
          <w:vMerge w:val="restart"/>
          <w:tcBorders>
            <w:top w:val="single" w:sz="2" w:space="0" w:color="7F7F7F" w:themeColor="text1" w:themeTint="80"/>
          </w:tcBorders>
          <w:vAlign w:val="center"/>
        </w:tcPr>
        <w:p w14:paraId="3370DA62" w14:textId="3DECBE87" w:rsidR="003968B9" w:rsidRPr="00082053" w:rsidRDefault="003968B9"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14B41B37" wp14:editId="39BFAD77">
                <wp:extent cx="692150" cy="395605"/>
                <wp:effectExtent l="0" t="0" r="0" b="4445"/>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92150" cy="395605"/>
                        </a:xfrm>
                        <a:prstGeom prst="rect">
                          <a:avLst/>
                        </a:prstGeom>
                      </pic:spPr>
                    </pic:pic>
                  </a:graphicData>
                </a:graphic>
              </wp:inline>
            </w:drawing>
          </w:r>
        </w:p>
      </w:tc>
      <w:tc>
        <w:tcPr>
          <w:tcW w:w="1402" w:type="dxa"/>
          <w:tcBorders>
            <w:top w:val="single" w:sz="2" w:space="0" w:color="7F7F7F" w:themeColor="text1" w:themeTint="80"/>
          </w:tcBorders>
          <w:tcMar>
            <w:left w:w="28" w:type="dxa"/>
            <w:right w:w="28" w:type="dxa"/>
          </w:tcMar>
          <w:vAlign w:val="center"/>
        </w:tcPr>
        <w:p w14:paraId="1E0454B9" w14:textId="7925D3A6" w:rsidR="003968B9" w:rsidRPr="009829F4" w:rsidRDefault="003968B9" w:rsidP="001716C3">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Doküman No</w:t>
          </w:r>
          <w:r>
            <w:rPr>
              <w:rFonts w:ascii="Arial Narrow" w:hAnsi="Arial Narrow"/>
              <w:color w:val="7F7F7F" w:themeColor="text1" w:themeTint="80"/>
              <w:sz w:val="16"/>
              <w:szCs w:val="16"/>
            </w:rPr>
            <w:t>:</w:t>
          </w:r>
        </w:p>
      </w:tc>
      <w:tc>
        <w:tcPr>
          <w:tcW w:w="1024" w:type="dxa"/>
          <w:tcBorders>
            <w:top w:val="single" w:sz="2" w:space="0" w:color="7F7F7F" w:themeColor="text1" w:themeTint="80"/>
          </w:tcBorders>
          <w:tcMar>
            <w:left w:w="28" w:type="dxa"/>
            <w:right w:w="28" w:type="dxa"/>
          </w:tcMar>
          <w:vAlign w:val="center"/>
        </w:tcPr>
        <w:p w14:paraId="2732F1F5" w14:textId="0D2D15FB" w:rsidR="003968B9" w:rsidRPr="00BD21BA" w:rsidRDefault="00374F5D" w:rsidP="001716C3">
          <w:pPr>
            <w:spacing w:line="240" w:lineRule="auto"/>
            <w:jc w:val="left"/>
            <w:rPr>
              <w:rFonts w:ascii="Arial Narrow" w:hAnsi="Arial Narrow" w:cs="Times New Roman"/>
              <w:b/>
              <w:color w:val="7F7F7F" w:themeColor="text1" w:themeTint="80"/>
              <w:sz w:val="16"/>
              <w:szCs w:val="16"/>
            </w:rPr>
          </w:pPr>
          <w:r>
            <w:rPr>
              <w:rFonts w:ascii="Arial Narrow" w:hAnsi="Arial Narrow" w:cs="Times New Roman"/>
              <w:b/>
              <w:color w:val="7F7F7F" w:themeColor="text1" w:themeTint="80"/>
              <w:sz w:val="16"/>
              <w:szCs w:val="16"/>
            </w:rPr>
            <w:t>FR-727</w:t>
          </w:r>
        </w:p>
      </w:tc>
    </w:tr>
    <w:tr w:rsidR="003968B9" w:rsidRPr="00082053" w14:paraId="04004194" w14:textId="77777777" w:rsidTr="003968B9">
      <w:tc>
        <w:tcPr>
          <w:tcW w:w="1418" w:type="dxa"/>
          <w:tcMar>
            <w:top w:w="0" w:type="dxa"/>
            <w:left w:w="28" w:type="dxa"/>
            <w:bottom w:w="0" w:type="dxa"/>
            <w:right w:w="28" w:type="dxa"/>
          </w:tcMar>
          <w:vAlign w:val="center"/>
        </w:tcPr>
        <w:p w14:paraId="540323B5" w14:textId="38FFE0F9" w:rsidR="003968B9" w:rsidRPr="00BD21BA" w:rsidRDefault="003968B9"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Yürürlük Onayı:</w:t>
          </w:r>
        </w:p>
      </w:tc>
      <w:tc>
        <w:tcPr>
          <w:tcW w:w="2693" w:type="dxa"/>
          <w:tcMar>
            <w:top w:w="12" w:type="dxa"/>
            <w:left w:w="28" w:type="dxa"/>
            <w:bottom w:w="0" w:type="dxa"/>
            <w:right w:w="28" w:type="dxa"/>
          </w:tcMar>
          <w:vAlign w:val="center"/>
        </w:tcPr>
        <w:p w14:paraId="177DB671" w14:textId="71F4DFD1" w:rsidR="003968B9" w:rsidRPr="00BD21BA" w:rsidRDefault="003968B9" w:rsidP="001716C3">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 xml:space="preserve">Koordinatör Yardımcısı </w:t>
          </w:r>
        </w:p>
      </w:tc>
      <w:tc>
        <w:tcPr>
          <w:tcW w:w="1559" w:type="dxa"/>
          <w:vMerge/>
          <w:tcMar>
            <w:top w:w="12" w:type="dxa"/>
            <w:left w:w="57" w:type="dxa"/>
            <w:bottom w:w="0" w:type="dxa"/>
            <w:right w:w="57" w:type="dxa"/>
          </w:tcMar>
          <w:vAlign w:val="center"/>
        </w:tcPr>
        <w:p w14:paraId="594D1E2B" w14:textId="77777777" w:rsidR="003968B9" w:rsidRPr="00082053" w:rsidRDefault="003968B9" w:rsidP="00BD21BA">
          <w:pPr>
            <w:spacing w:line="240" w:lineRule="auto"/>
            <w:jc w:val="left"/>
            <w:rPr>
              <w:rFonts w:ascii="Arial Narrow" w:hAnsi="Arial Narrow" w:cs="Times New Roman"/>
              <w:color w:val="767171" w:themeColor="background2" w:themeShade="80"/>
              <w:sz w:val="16"/>
              <w:szCs w:val="16"/>
            </w:rPr>
          </w:pPr>
        </w:p>
      </w:tc>
      <w:tc>
        <w:tcPr>
          <w:tcW w:w="1560" w:type="dxa"/>
          <w:vMerge/>
          <w:vAlign w:val="center"/>
        </w:tcPr>
        <w:p w14:paraId="4CCCBECD" w14:textId="104BCEE1" w:rsidR="003968B9" w:rsidRPr="00082053" w:rsidRDefault="003968B9"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65C0AFB0" w14:textId="08FD15B5" w:rsidR="003968B9" w:rsidRPr="009829F4" w:rsidRDefault="003968B9" w:rsidP="001716C3">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Gizlilik Derecesi</w:t>
          </w:r>
          <w:r>
            <w:rPr>
              <w:rFonts w:ascii="Arial Narrow" w:hAnsi="Arial Narrow"/>
              <w:color w:val="7F7F7F" w:themeColor="text1" w:themeTint="80"/>
              <w:sz w:val="16"/>
              <w:szCs w:val="16"/>
            </w:rPr>
            <w:t>:</w:t>
          </w:r>
        </w:p>
      </w:tc>
      <w:sdt>
        <w:sdtPr>
          <w:rPr>
            <w:rFonts w:ascii="Arial Narrow" w:hAnsi="Arial Narrow"/>
            <w:b/>
            <w:color w:val="7F7F7F" w:themeColor="text1" w:themeTint="80"/>
            <w:sz w:val="16"/>
            <w:szCs w:val="16"/>
          </w:rPr>
          <w:alias w:val="Gizlilik"/>
          <w:tag w:val="Gizlilik Derecesi"/>
          <w:id w:val="-128943419"/>
          <w:placeholder>
            <w:docPart w:val="1E2407DEB63D43E78F3763993B7C442A"/>
          </w:placeholder>
          <w:comboBox>
            <w:listItem w:displayText="Birime Özel" w:value="Birime Özel"/>
            <w:listItem w:displayText="Gizli" w:value="Gizli"/>
            <w:listItem w:displayText="Herkese Açık" w:value="Herkese Açık"/>
            <w:listItem w:displayText="Hizmete Özel" w:value="Hizmete Özel"/>
            <w:listItem w:displayText="Tasnif Dışı" w:value="Tasnif Dışı"/>
          </w:comboBox>
        </w:sdtPr>
        <w:sdtContent>
          <w:tc>
            <w:tcPr>
              <w:tcW w:w="1024" w:type="dxa"/>
              <w:tcMar>
                <w:left w:w="28" w:type="dxa"/>
                <w:right w:w="28" w:type="dxa"/>
              </w:tcMar>
              <w:vAlign w:val="center"/>
            </w:tcPr>
            <w:p w14:paraId="2C20DE63" w14:textId="409E0D48" w:rsidR="003968B9" w:rsidRPr="00BD21BA" w:rsidRDefault="00374F5D" w:rsidP="001716C3">
              <w:pPr>
                <w:spacing w:line="240" w:lineRule="auto"/>
                <w:jc w:val="left"/>
                <w:rPr>
                  <w:rFonts w:ascii="Arial Narrow" w:hAnsi="Arial Narrow" w:cs="Arial"/>
                  <w:b/>
                  <w:color w:val="7F7F7F" w:themeColor="text1" w:themeTint="80"/>
                  <w:sz w:val="16"/>
                  <w:szCs w:val="16"/>
                </w:rPr>
              </w:pPr>
              <w:r>
                <w:rPr>
                  <w:rFonts w:ascii="Arial Narrow" w:hAnsi="Arial Narrow"/>
                  <w:b/>
                  <w:color w:val="7F7F7F" w:themeColor="text1" w:themeTint="80"/>
                  <w:sz w:val="16"/>
                  <w:szCs w:val="16"/>
                </w:rPr>
                <w:t>Herkese Açık</w:t>
              </w:r>
            </w:p>
          </w:tc>
        </w:sdtContent>
      </w:sdt>
    </w:tr>
    <w:tr w:rsidR="003968B9" w:rsidRPr="00082053" w14:paraId="57B7B482" w14:textId="6879190C" w:rsidTr="003968B9">
      <w:tc>
        <w:tcPr>
          <w:tcW w:w="1418" w:type="dxa"/>
          <w:tcMar>
            <w:top w:w="0" w:type="dxa"/>
            <w:left w:w="28" w:type="dxa"/>
            <w:bottom w:w="0" w:type="dxa"/>
            <w:right w:w="28" w:type="dxa"/>
          </w:tcMar>
          <w:vAlign w:val="center"/>
        </w:tcPr>
        <w:p w14:paraId="655F1B84" w14:textId="4B66849A" w:rsidR="003968B9" w:rsidRPr="00BD21BA" w:rsidRDefault="003968B9"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Sistem Onayı:</w:t>
          </w:r>
        </w:p>
      </w:tc>
      <w:tc>
        <w:tcPr>
          <w:tcW w:w="2693" w:type="dxa"/>
          <w:tcMar>
            <w:top w:w="12" w:type="dxa"/>
            <w:left w:w="28" w:type="dxa"/>
            <w:bottom w:w="0" w:type="dxa"/>
            <w:right w:w="28" w:type="dxa"/>
          </w:tcMar>
          <w:vAlign w:val="center"/>
        </w:tcPr>
        <w:p w14:paraId="0CAF970C" w14:textId="7CB94627" w:rsidR="003968B9" w:rsidRPr="00BD21BA" w:rsidRDefault="003968B9"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Koordinatörü</w:t>
          </w:r>
        </w:p>
      </w:tc>
      <w:tc>
        <w:tcPr>
          <w:tcW w:w="1559" w:type="dxa"/>
          <w:vMerge/>
          <w:tcMar>
            <w:top w:w="12" w:type="dxa"/>
            <w:left w:w="57" w:type="dxa"/>
            <w:bottom w:w="0" w:type="dxa"/>
            <w:right w:w="57" w:type="dxa"/>
          </w:tcMar>
          <w:vAlign w:val="center"/>
          <w:hideMark/>
        </w:tcPr>
        <w:p w14:paraId="317C3D99" w14:textId="77777777" w:rsidR="003968B9" w:rsidRPr="00082053" w:rsidRDefault="003968B9" w:rsidP="00BD21BA">
          <w:pPr>
            <w:spacing w:line="240" w:lineRule="auto"/>
            <w:jc w:val="left"/>
            <w:rPr>
              <w:rFonts w:ascii="Arial Narrow" w:hAnsi="Arial Narrow" w:cs="Times New Roman"/>
              <w:color w:val="767171" w:themeColor="background2" w:themeShade="80"/>
              <w:sz w:val="16"/>
              <w:szCs w:val="16"/>
            </w:rPr>
          </w:pPr>
        </w:p>
      </w:tc>
      <w:tc>
        <w:tcPr>
          <w:tcW w:w="1560" w:type="dxa"/>
          <w:vMerge/>
          <w:vAlign w:val="center"/>
        </w:tcPr>
        <w:p w14:paraId="47425B5C" w14:textId="36605185" w:rsidR="003968B9" w:rsidRPr="00082053" w:rsidRDefault="003968B9"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08C2C16C" w14:textId="69F6B024" w:rsidR="003968B9" w:rsidRPr="009829F4" w:rsidRDefault="003968B9" w:rsidP="001716C3">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Revizyon Tarih</w:t>
          </w:r>
          <w:r>
            <w:rPr>
              <w:rFonts w:ascii="Arial Narrow" w:hAnsi="Arial Narrow"/>
              <w:color w:val="7F7F7F" w:themeColor="text1" w:themeTint="80"/>
              <w:sz w:val="16"/>
              <w:szCs w:val="16"/>
            </w:rPr>
            <w:t xml:space="preserve"> ve No:</w:t>
          </w:r>
        </w:p>
      </w:tc>
      <w:tc>
        <w:tcPr>
          <w:tcW w:w="1024" w:type="dxa"/>
          <w:tcMar>
            <w:left w:w="28" w:type="dxa"/>
            <w:right w:w="28" w:type="dxa"/>
          </w:tcMar>
          <w:vAlign w:val="center"/>
        </w:tcPr>
        <w:p w14:paraId="3282FA77" w14:textId="5E678E3A" w:rsidR="003968B9" w:rsidRPr="00BD21BA" w:rsidRDefault="00374F5D" w:rsidP="001716C3">
          <w:pPr>
            <w:spacing w:line="240" w:lineRule="auto"/>
            <w:jc w:val="left"/>
            <w:rPr>
              <w:rFonts w:ascii="Arial Narrow" w:hAnsi="Arial Narrow" w:cs="Times New Roman"/>
              <w:b/>
              <w:color w:val="7F7F7F" w:themeColor="text1" w:themeTint="80"/>
              <w:sz w:val="16"/>
              <w:szCs w:val="16"/>
            </w:rPr>
          </w:pPr>
          <w:r>
            <w:rPr>
              <w:rFonts w:ascii="Arial Narrow" w:hAnsi="Arial Narrow" w:cs="Times New Roman"/>
              <w:b/>
              <w:color w:val="7F7F7F" w:themeColor="text1" w:themeTint="80"/>
              <w:sz w:val="16"/>
              <w:szCs w:val="16"/>
            </w:rPr>
            <w:t>---/---</w:t>
          </w:r>
        </w:p>
      </w:tc>
    </w:tr>
    <w:tr w:rsidR="003968B9" w:rsidRPr="00082053" w14:paraId="4DEDB1E3" w14:textId="5DD46A45" w:rsidTr="003968B9">
      <w:tc>
        <w:tcPr>
          <w:tcW w:w="4111" w:type="dxa"/>
          <w:gridSpan w:val="2"/>
          <w:tcMar>
            <w:top w:w="0" w:type="dxa"/>
            <w:left w:w="0" w:type="dxa"/>
            <w:bottom w:w="0" w:type="dxa"/>
            <w:right w:w="57" w:type="dxa"/>
          </w:tcMar>
          <w:vAlign w:val="center"/>
        </w:tcPr>
        <w:p w14:paraId="24C03707" w14:textId="7659B7D8" w:rsidR="003968B9" w:rsidRPr="009829F4" w:rsidRDefault="003968B9" w:rsidP="001716C3">
          <w:pPr>
            <w:spacing w:line="240" w:lineRule="auto"/>
            <w:jc w:val="left"/>
            <w:rPr>
              <w:rFonts w:ascii="Arial Narrow" w:hAnsi="Arial Narrow" w:cs="Times New Roman"/>
              <w:color w:val="7F7F7F" w:themeColor="text1" w:themeTint="80"/>
              <w:sz w:val="16"/>
              <w:szCs w:val="16"/>
            </w:rPr>
          </w:pPr>
          <w:r w:rsidRPr="009829F4">
            <w:rPr>
              <w:rFonts w:cs="Times New Roman"/>
              <w:i/>
              <w:color w:val="7F7F7F" w:themeColor="text1" w:themeTint="80"/>
              <w:sz w:val="14"/>
              <w:szCs w:val="14"/>
            </w:rPr>
            <w:t>Form No: FR: 166 Revizyon:03</w:t>
          </w:r>
        </w:p>
      </w:tc>
      <w:tc>
        <w:tcPr>
          <w:tcW w:w="1559" w:type="dxa"/>
          <w:vMerge/>
          <w:tcMar>
            <w:top w:w="12" w:type="dxa"/>
            <w:left w:w="57" w:type="dxa"/>
            <w:bottom w:w="0" w:type="dxa"/>
            <w:right w:w="57" w:type="dxa"/>
          </w:tcMar>
          <w:vAlign w:val="center"/>
        </w:tcPr>
        <w:p w14:paraId="17225261" w14:textId="77777777" w:rsidR="003968B9" w:rsidRPr="00082053" w:rsidRDefault="003968B9" w:rsidP="00BD21BA">
          <w:pPr>
            <w:spacing w:line="240" w:lineRule="auto"/>
            <w:jc w:val="left"/>
            <w:rPr>
              <w:rFonts w:ascii="Arial Narrow" w:hAnsi="Arial Narrow" w:cs="Times New Roman"/>
              <w:color w:val="767171" w:themeColor="background2" w:themeShade="80"/>
              <w:sz w:val="16"/>
              <w:szCs w:val="16"/>
            </w:rPr>
          </w:pPr>
        </w:p>
      </w:tc>
      <w:tc>
        <w:tcPr>
          <w:tcW w:w="1560" w:type="dxa"/>
          <w:vMerge/>
          <w:vAlign w:val="center"/>
        </w:tcPr>
        <w:p w14:paraId="7D0BC3A2" w14:textId="3260A6E4" w:rsidR="003968B9" w:rsidRPr="00082053" w:rsidRDefault="003968B9"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475D119E" w14:textId="12A4DAAB" w:rsidR="003968B9" w:rsidRPr="009829F4" w:rsidRDefault="003968B9" w:rsidP="001716C3">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Sayfa No</w:t>
          </w:r>
          <w:r>
            <w:rPr>
              <w:rFonts w:ascii="Arial Narrow" w:hAnsi="Arial Narrow"/>
              <w:color w:val="7F7F7F" w:themeColor="text1" w:themeTint="80"/>
              <w:sz w:val="16"/>
              <w:szCs w:val="16"/>
            </w:rPr>
            <w:t>:</w:t>
          </w:r>
        </w:p>
      </w:tc>
      <w:tc>
        <w:tcPr>
          <w:tcW w:w="1024" w:type="dxa"/>
          <w:tcMar>
            <w:left w:w="28" w:type="dxa"/>
            <w:right w:w="28" w:type="dxa"/>
          </w:tcMar>
          <w:vAlign w:val="center"/>
        </w:tcPr>
        <w:p w14:paraId="38FDC231" w14:textId="5BCA4DA6" w:rsidR="003968B9" w:rsidRPr="00BD21BA" w:rsidRDefault="00374F5D" w:rsidP="001716C3">
          <w:pPr>
            <w:tabs>
              <w:tab w:val="left" w:pos="271"/>
            </w:tabs>
            <w:spacing w:line="240" w:lineRule="auto"/>
            <w:jc w:val="left"/>
            <w:rPr>
              <w:rFonts w:ascii="Arial Narrow" w:hAnsi="Arial Narrow" w:cs="Arial"/>
              <w:b/>
              <w:color w:val="7F7F7F" w:themeColor="text1" w:themeTint="80"/>
              <w:sz w:val="16"/>
              <w:szCs w:val="16"/>
            </w:rPr>
          </w:pPr>
          <w:r>
            <w:rPr>
              <w:rFonts w:ascii="Arial Narrow" w:hAnsi="Arial Narrow" w:cs="Arial"/>
              <w:b/>
              <w:color w:val="7F7F7F" w:themeColor="text1" w:themeTint="80"/>
              <w:sz w:val="16"/>
              <w:szCs w:val="16"/>
            </w:rPr>
            <w:t>1/4</w:t>
          </w:r>
        </w:p>
      </w:tc>
    </w:tr>
  </w:tbl>
  <w:p w14:paraId="2609B8BF" w14:textId="7E6ABC83" w:rsidR="001C2473" w:rsidRPr="00DC7D53" w:rsidRDefault="00374F5D" w:rsidP="00C66090">
    <w:pPr>
      <w:jc w:val="left"/>
      <w:rPr>
        <w:iCs/>
        <w:sz w:val="2"/>
        <w:szCs w:val="2"/>
      </w:rPr>
    </w:pPr>
    <w:r>
      <w:rPr>
        <w:iCs/>
        <w:sz w:val="2"/>
        <w:szCs w:val="2"/>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DAAB" w14:textId="77777777" w:rsidR="00AA1C1B" w:rsidRDefault="00AA1C1B" w:rsidP="001C2473">
      <w:pPr>
        <w:spacing w:line="240" w:lineRule="auto"/>
      </w:pPr>
      <w:r>
        <w:separator/>
      </w:r>
    </w:p>
  </w:footnote>
  <w:footnote w:type="continuationSeparator" w:id="0">
    <w:p w14:paraId="0EC1EB31" w14:textId="77777777" w:rsidR="00AA1C1B" w:rsidRDefault="00AA1C1B" w:rsidP="001C2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69" w:type="dxa"/>
      <w:tblInd w:w="0" w:type="dxa"/>
      <w:tblCellMar>
        <w:left w:w="57" w:type="dxa"/>
        <w:right w:w="57" w:type="dxa"/>
      </w:tblCellMar>
      <w:tblLook w:val="04A0" w:firstRow="1" w:lastRow="0" w:firstColumn="1" w:lastColumn="0" w:noHBand="0" w:noVBand="1"/>
    </w:tblPr>
    <w:tblGrid>
      <w:gridCol w:w="1247"/>
      <w:gridCol w:w="6833"/>
      <w:gridCol w:w="1589"/>
    </w:tblGrid>
    <w:tr w:rsidR="00FC4F2B" w:rsidRPr="00757E3A" w14:paraId="35AF3BF1" w14:textId="0303B59C" w:rsidTr="003968B9">
      <w:trPr>
        <w:cantSplit/>
        <w:trHeight w:val="1134"/>
        <w:tblHeader/>
      </w:trPr>
      <w:tc>
        <w:tcPr>
          <w:tcW w:w="1247" w:type="dxa"/>
          <w:tcMar>
            <w:left w:w="28" w:type="dxa"/>
            <w:right w:w="28" w:type="dxa"/>
          </w:tcMar>
          <w:vAlign w:val="center"/>
        </w:tcPr>
        <w:p w14:paraId="1286078A" w14:textId="2668D3B5" w:rsidR="00FC4F2B" w:rsidRPr="00793ECA" w:rsidRDefault="00FC4F2B" w:rsidP="00EF3FBC">
          <w:pPr>
            <w:spacing w:line="240" w:lineRule="auto"/>
            <w:jc w:val="center"/>
            <w:rPr>
              <w:rFonts w:cstheme="minorHAnsi"/>
              <w:sz w:val="16"/>
              <w:szCs w:val="16"/>
            </w:rPr>
          </w:pPr>
          <w:r>
            <w:rPr>
              <w:rFonts w:cstheme="minorHAnsi"/>
              <w:noProof/>
              <w:sz w:val="16"/>
              <w:szCs w:val="16"/>
            </w:rPr>
            <w:drawing>
              <wp:inline distT="0" distB="0" distL="0" distR="0" wp14:anchorId="76849A38" wp14:editId="03FD28C4">
                <wp:extent cx="720000" cy="720000"/>
                <wp:effectExtent l="0" t="0" r="4445" b="4445"/>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833" w:type="dxa"/>
          <w:vAlign w:val="center"/>
        </w:tcPr>
        <w:p w14:paraId="4043F466" w14:textId="4CC87230" w:rsidR="00FC4F2B" w:rsidRPr="006E49F0" w:rsidRDefault="008F0F67" w:rsidP="008F0F67">
          <w:pPr>
            <w:spacing w:line="240" w:lineRule="auto"/>
            <w:jc w:val="center"/>
            <w:rPr>
              <w:rFonts w:cs="Times New Roman"/>
              <w:b/>
              <w:bCs/>
              <w:color w:val="767171" w:themeColor="background2" w:themeShade="80"/>
              <w:sz w:val="28"/>
              <w:szCs w:val="28"/>
            </w:rPr>
          </w:pPr>
          <w:r>
            <w:rPr>
              <w:rFonts w:cs="Times New Roman"/>
              <w:b/>
              <w:bCs/>
              <w:color w:val="767171" w:themeColor="background2" w:themeShade="80"/>
              <w:sz w:val="28"/>
              <w:szCs w:val="28"/>
            </w:rPr>
            <w:t>HALKLA İLİŞKİLER VE TANITIM</w:t>
          </w:r>
          <w:r w:rsidR="002A7395">
            <w:rPr>
              <w:rFonts w:cs="Times New Roman"/>
              <w:b/>
              <w:bCs/>
              <w:color w:val="767171" w:themeColor="background2" w:themeShade="80"/>
              <w:sz w:val="28"/>
              <w:szCs w:val="28"/>
            </w:rPr>
            <w:t xml:space="preserve"> </w:t>
          </w:r>
          <w:r w:rsidR="00C05F01" w:rsidRPr="006E49F0">
            <w:rPr>
              <w:rFonts w:cs="Times New Roman"/>
              <w:b/>
              <w:bCs/>
              <w:color w:val="767171" w:themeColor="background2" w:themeShade="80"/>
              <w:sz w:val="28"/>
              <w:szCs w:val="28"/>
            </w:rPr>
            <w:t>PROGRAM</w:t>
          </w:r>
          <w:r w:rsidR="002A7395">
            <w:rPr>
              <w:rFonts w:cs="Times New Roman"/>
              <w:b/>
              <w:bCs/>
              <w:color w:val="767171" w:themeColor="background2" w:themeShade="80"/>
              <w:sz w:val="28"/>
              <w:szCs w:val="28"/>
            </w:rPr>
            <w:t>I</w:t>
          </w:r>
          <w:r w:rsidR="00C05F01" w:rsidRPr="006E49F0">
            <w:rPr>
              <w:rFonts w:cs="Times New Roman"/>
              <w:b/>
              <w:bCs/>
              <w:color w:val="767171" w:themeColor="background2" w:themeShade="80"/>
              <w:sz w:val="28"/>
              <w:szCs w:val="28"/>
            </w:rPr>
            <w:t xml:space="preserve"> ÖZ DEĞERLENDİRME RAPOR</w:t>
          </w:r>
          <w:r w:rsidR="002A7395">
            <w:rPr>
              <w:rFonts w:cs="Times New Roman"/>
              <w:b/>
              <w:bCs/>
              <w:color w:val="767171" w:themeColor="background2" w:themeShade="80"/>
              <w:sz w:val="28"/>
              <w:szCs w:val="28"/>
            </w:rPr>
            <w:t>U</w:t>
          </w:r>
        </w:p>
      </w:tc>
      <w:tc>
        <w:tcPr>
          <w:tcW w:w="1589" w:type="dxa"/>
          <w:vAlign w:val="center"/>
        </w:tcPr>
        <w:p w14:paraId="405AE4E2" w14:textId="5085E6D0" w:rsidR="00FC4F2B" w:rsidRPr="00E076F5" w:rsidRDefault="00E733CB" w:rsidP="00FC4F2B">
          <w:pPr>
            <w:spacing w:line="240" w:lineRule="auto"/>
            <w:jc w:val="center"/>
            <w:rPr>
              <w:rFonts w:ascii="Arial Narrow" w:hAnsi="Arial Narrow" w:cs="Times New Roman"/>
              <w:color w:val="767171" w:themeColor="background2" w:themeShade="80"/>
              <w:sz w:val="18"/>
              <w:szCs w:val="18"/>
            </w:rPr>
          </w:pPr>
          <w:r>
            <w:rPr>
              <w:rFonts w:ascii="Arial Narrow" w:hAnsi="Arial Narrow" w:cs="Times New Roman"/>
              <w:noProof/>
              <w:color w:val="767171" w:themeColor="background2" w:themeShade="80"/>
              <w:sz w:val="16"/>
              <w:szCs w:val="16"/>
            </w:rPr>
            <w:drawing>
              <wp:inline distT="0" distB="0" distL="0" distR="0" wp14:anchorId="3BF4ABFB" wp14:editId="50689E93">
                <wp:extent cx="647700" cy="610763"/>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47700" cy="610763"/>
                        </a:xfrm>
                        <a:prstGeom prst="rect">
                          <a:avLst/>
                        </a:prstGeom>
                      </pic:spPr>
                    </pic:pic>
                  </a:graphicData>
                </a:graphic>
              </wp:inline>
            </w:drawing>
          </w:r>
        </w:p>
      </w:tc>
    </w:tr>
  </w:tbl>
  <w:p w14:paraId="73CE0822" w14:textId="2B852EC0" w:rsidR="001C2473" w:rsidRPr="00DC7D53" w:rsidRDefault="001C2473" w:rsidP="00DC7D53">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C28"/>
    <w:multiLevelType w:val="multilevel"/>
    <w:tmpl w:val="151C3E8C"/>
    <w:lvl w:ilvl="0">
      <w:start w:val="4"/>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46700D9"/>
    <w:multiLevelType w:val="multilevel"/>
    <w:tmpl w:val="59B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E609A"/>
    <w:multiLevelType w:val="multilevel"/>
    <w:tmpl w:val="9014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004FB"/>
    <w:multiLevelType w:val="multilevel"/>
    <w:tmpl w:val="9F10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77F20"/>
    <w:multiLevelType w:val="multilevel"/>
    <w:tmpl w:val="9F0C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57A9D"/>
    <w:multiLevelType w:val="multilevel"/>
    <w:tmpl w:val="3DD449C2"/>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E47C2F"/>
    <w:multiLevelType w:val="multilevel"/>
    <w:tmpl w:val="D3F8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71982"/>
    <w:multiLevelType w:val="multilevel"/>
    <w:tmpl w:val="6AB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25E1"/>
    <w:multiLevelType w:val="hybridMultilevel"/>
    <w:tmpl w:val="E302748C"/>
    <w:lvl w:ilvl="0" w:tplc="A6708DA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4A37D3"/>
    <w:multiLevelType w:val="multilevel"/>
    <w:tmpl w:val="BBC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43A8A"/>
    <w:multiLevelType w:val="multilevel"/>
    <w:tmpl w:val="05B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5252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2A7B7A"/>
    <w:multiLevelType w:val="multilevel"/>
    <w:tmpl w:val="AADA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45C29"/>
    <w:multiLevelType w:val="multilevel"/>
    <w:tmpl w:val="9432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45D7C"/>
    <w:multiLevelType w:val="multilevel"/>
    <w:tmpl w:val="4382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72A09"/>
    <w:multiLevelType w:val="multilevel"/>
    <w:tmpl w:val="AEBCDAD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348363C"/>
    <w:multiLevelType w:val="multilevel"/>
    <w:tmpl w:val="BC0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D25D9"/>
    <w:multiLevelType w:val="multilevel"/>
    <w:tmpl w:val="82BC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9134A"/>
    <w:multiLevelType w:val="hybridMultilevel"/>
    <w:tmpl w:val="02E093FE"/>
    <w:lvl w:ilvl="0" w:tplc="041F000F">
      <w:start w:val="1"/>
      <w:numFmt w:val="decimal"/>
      <w:lvlText w:val="%1."/>
      <w:lvlJc w:val="left"/>
      <w:pPr>
        <w:ind w:left="720" w:hanging="360"/>
      </w:pPr>
      <w:rPr>
        <w:rFonts w:hint="default"/>
      </w:rPr>
    </w:lvl>
    <w:lvl w:ilvl="1" w:tplc="383CAE94">
      <w:start w:val="1"/>
      <w:numFmt w:val="bullet"/>
      <w:lvlText w:val="•"/>
      <w:lvlJc w:val="left"/>
      <w:pPr>
        <w:ind w:left="1440" w:hanging="360"/>
      </w:pPr>
      <w:rPr>
        <w:rFonts w:ascii="Times New Roman" w:eastAsiaTheme="minorHAnsi" w:hAnsi="Times New Roman" w:cs="Times New Roman" w:hint="default"/>
      </w:rPr>
    </w:lvl>
    <w:lvl w:ilvl="2" w:tplc="EBE2C76A">
      <w:start w:val="3"/>
      <w:numFmt w:val="bullet"/>
      <w:lvlText w:val="-"/>
      <w:lvlJc w:val="left"/>
      <w:pPr>
        <w:ind w:left="2340" w:hanging="360"/>
      </w:pPr>
      <w:rPr>
        <w:rFonts w:ascii="Times New Roman" w:eastAsiaTheme="minorHAnsi" w:hAnsi="Times New Roman" w:cs="Times New Roman"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DD13F7"/>
    <w:multiLevelType w:val="multilevel"/>
    <w:tmpl w:val="4616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E0D44"/>
    <w:multiLevelType w:val="multilevel"/>
    <w:tmpl w:val="4B4C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F3EED"/>
    <w:multiLevelType w:val="multilevel"/>
    <w:tmpl w:val="B78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833AA"/>
    <w:multiLevelType w:val="multilevel"/>
    <w:tmpl w:val="8C38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87322"/>
    <w:multiLevelType w:val="multilevel"/>
    <w:tmpl w:val="4A4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D35D3"/>
    <w:multiLevelType w:val="hybridMultilevel"/>
    <w:tmpl w:val="5C0009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7A62563B"/>
    <w:multiLevelType w:val="multilevel"/>
    <w:tmpl w:val="D186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93010A"/>
    <w:multiLevelType w:val="hybridMultilevel"/>
    <w:tmpl w:val="0CC2D418"/>
    <w:lvl w:ilvl="0" w:tplc="13FE6BC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3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AD2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F64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449E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E4B0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6A6A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4263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C1F1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AA677A"/>
    <w:multiLevelType w:val="hybridMultilevel"/>
    <w:tmpl w:val="6D061DF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0786955">
    <w:abstractNumId w:val="26"/>
  </w:num>
  <w:num w:numId="2" w16cid:durableId="500124863">
    <w:abstractNumId w:val="12"/>
  </w:num>
  <w:num w:numId="3" w16cid:durableId="1985501439">
    <w:abstractNumId w:val="20"/>
  </w:num>
  <w:num w:numId="4" w16cid:durableId="910194432">
    <w:abstractNumId w:val="4"/>
  </w:num>
  <w:num w:numId="5" w16cid:durableId="1431049983">
    <w:abstractNumId w:val="13"/>
  </w:num>
  <w:num w:numId="6" w16cid:durableId="1310668076">
    <w:abstractNumId w:val="1"/>
  </w:num>
  <w:num w:numId="7" w16cid:durableId="1808669852">
    <w:abstractNumId w:val="10"/>
  </w:num>
  <w:num w:numId="8" w16cid:durableId="892279766">
    <w:abstractNumId w:val="9"/>
  </w:num>
  <w:num w:numId="9" w16cid:durableId="1658025553">
    <w:abstractNumId w:val="2"/>
  </w:num>
  <w:num w:numId="10" w16cid:durableId="1852329353">
    <w:abstractNumId w:val="23"/>
  </w:num>
  <w:num w:numId="11" w16cid:durableId="1708411111">
    <w:abstractNumId w:val="19"/>
  </w:num>
  <w:num w:numId="12" w16cid:durableId="1898979467">
    <w:abstractNumId w:val="22"/>
  </w:num>
  <w:num w:numId="13" w16cid:durableId="1294673902">
    <w:abstractNumId w:val="6"/>
  </w:num>
  <w:num w:numId="14" w16cid:durableId="1755201136">
    <w:abstractNumId w:val="17"/>
  </w:num>
  <w:num w:numId="15" w16cid:durableId="43216241">
    <w:abstractNumId w:val="7"/>
  </w:num>
  <w:num w:numId="16" w16cid:durableId="1246036355">
    <w:abstractNumId w:val="21"/>
  </w:num>
  <w:num w:numId="17" w16cid:durableId="237785570">
    <w:abstractNumId w:val="3"/>
  </w:num>
  <w:num w:numId="18" w16cid:durableId="741217553">
    <w:abstractNumId w:val="16"/>
  </w:num>
  <w:num w:numId="19" w16cid:durableId="1702895201">
    <w:abstractNumId w:val="27"/>
  </w:num>
  <w:num w:numId="20" w16cid:durableId="1968775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346307">
    <w:abstractNumId w:val="12"/>
  </w:num>
  <w:num w:numId="22" w16cid:durableId="1152873200">
    <w:abstractNumId w:val="20"/>
  </w:num>
  <w:num w:numId="23" w16cid:durableId="127092186">
    <w:abstractNumId w:val="4"/>
  </w:num>
  <w:num w:numId="24" w16cid:durableId="322900976">
    <w:abstractNumId w:val="13"/>
  </w:num>
  <w:num w:numId="25" w16cid:durableId="1023366645">
    <w:abstractNumId w:val="1"/>
  </w:num>
  <w:num w:numId="26" w16cid:durableId="132915743">
    <w:abstractNumId w:val="10"/>
  </w:num>
  <w:num w:numId="27" w16cid:durableId="651297759">
    <w:abstractNumId w:val="9"/>
  </w:num>
  <w:num w:numId="28" w16cid:durableId="170724186">
    <w:abstractNumId w:val="2"/>
  </w:num>
  <w:num w:numId="29" w16cid:durableId="1834056759">
    <w:abstractNumId w:val="23"/>
  </w:num>
  <w:num w:numId="30" w16cid:durableId="2005011177">
    <w:abstractNumId w:val="19"/>
  </w:num>
  <w:num w:numId="31" w16cid:durableId="1655330715">
    <w:abstractNumId w:val="22"/>
  </w:num>
  <w:num w:numId="32" w16cid:durableId="1899246270">
    <w:abstractNumId w:val="6"/>
  </w:num>
  <w:num w:numId="33" w16cid:durableId="235946141">
    <w:abstractNumId w:val="17"/>
  </w:num>
  <w:num w:numId="34" w16cid:durableId="1820727109">
    <w:abstractNumId w:val="24"/>
  </w:num>
  <w:num w:numId="35" w16cid:durableId="1386291198">
    <w:abstractNumId w:val="7"/>
  </w:num>
  <w:num w:numId="36" w16cid:durableId="1993558825">
    <w:abstractNumId w:val="21"/>
  </w:num>
  <w:num w:numId="37" w16cid:durableId="1478575189">
    <w:abstractNumId w:val="3"/>
  </w:num>
  <w:num w:numId="38" w16cid:durableId="1446076578">
    <w:abstractNumId w:val="16"/>
  </w:num>
  <w:num w:numId="39" w16cid:durableId="1560095590">
    <w:abstractNumId w:val="8"/>
  </w:num>
  <w:num w:numId="40" w16cid:durableId="1136489833">
    <w:abstractNumId w:val="25"/>
  </w:num>
  <w:num w:numId="41" w16cid:durableId="95255777">
    <w:abstractNumId w:val="14"/>
  </w:num>
  <w:num w:numId="42" w16cid:durableId="1474178929">
    <w:abstractNumId w:val="11"/>
  </w:num>
  <w:num w:numId="43" w16cid:durableId="565603499">
    <w:abstractNumId w:val="18"/>
  </w:num>
  <w:num w:numId="44" w16cid:durableId="1796366424">
    <w:abstractNumId w:val="0"/>
  </w:num>
  <w:num w:numId="45" w16cid:durableId="1848984108">
    <w:abstractNumId w:val="15"/>
  </w:num>
  <w:num w:numId="46" w16cid:durableId="190803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73"/>
    <w:rsid w:val="0001024A"/>
    <w:rsid w:val="000412C9"/>
    <w:rsid w:val="00081E77"/>
    <w:rsid w:val="00082053"/>
    <w:rsid w:val="000D13B8"/>
    <w:rsid w:val="00117F73"/>
    <w:rsid w:val="00127BF8"/>
    <w:rsid w:val="001463C6"/>
    <w:rsid w:val="00170478"/>
    <w:rsid w:val="001716C3"/>
    <w:rsid w:val="00184626"/>
    <w:rsid w:val="001C09DE"/>
    <w:rsid w:val="001C2473"/>
    <w:rsid w:val="001D01CE"/>
    <w:rsid w:val="001D077A"/>
    <w:rsid w:val="001F123C"/>
    <w:rsid w:val="002168C8"/>
    <w:rsid w:val="002177C8"/>
    <w:rsid w:val="00281E6A"/>
    <w:rsid w:val="00284C59"/>
    <w:rsid w:val="002A7395"/>
    <w:rsid w:val="002B4A42"/>
    <w:rsid w:val="002D6897"/>
    <w:rsid w:val="002E0777"/>
    <w:rsid w:val="002E2E63"/>
    <w:rsid w:val="002F0F16"/>
    <w:rsid w:val="003151B8"/>
    <w:rsid w:val="00323AAA"/>
    <w:rsid w:val="00331D9F"/>
    <w:rsid w:val="00374F5D"/>
    <w:rsid w:val="00377593"/>
    <w:rsid w:val="003968B9"/>
    <w:rsid w:val="003B1D40"/>
    <w:rsid w:val="003B492E"/>
    <w:rsid w:val="003E0393"/>
    <w:rsid w:val="003F1C42"/>
    <w:rsid w:val="00445EE9"/>
    <w:rsid w:val="00464821"/>
    <w:rsid w:val="00496ADB"/>
    <w:rsid w:val="004B4085"/>
    <w:rsid w:val="004E2271"/>
    <w:rsid w:val="00500963"/>
    <w:rsid w:val="00506C90"/>
    <w:rsid w:val="00530860"/>
    <w:rsid w:val="00565387"/>
    <w:rsid w:val="005A4E01"/>
    <w:rsid w:val="005B179B"/>
    <w:rsid w:val="005C74B9"/>
    <w:rsid w:val="005D2B4B"/>
    <w:rsid w:val="005D3D4C"/>
    <w:rsid w:val="005F77BE"/>
    <w:rsid w:val="0063003D"/>
    <w:rsid w:val="00636894"/>
    <w:rsid w:val="00657A76"/>
    <w:rsid w:val="00671F62"/>
    <w:rsid w:val="00691F47"/>
    <w:rsid w:val="00696AAE"/>
    <w:rsid w:val="006A5E42"/>
    <w:rsid w:val="006C015C"/>
    <w:rsid w:val="006E49F0"/>
    <w:rsid w:val="006F48F4"/>
    <w:rsid w:val="007432F5"/>
    <w:rsid w:val="00757501"/>
    <w:rsid w:val="00757E3A"/>
    <w:rsid w:val="00767145"/>
    <w:rsid w:val="00772FBD"/>
    <w:rsid w:val="007904BE"/>
    <w:rsid w:val="00793ECA"/>
    <w:rsid w:val="007B45DD"/>
    <w:rsid w:val="007F2845"/>
    <w:rsid w:val="007F6C85"/>
    <w:rsid w:val="00806A9D"/>
    <w:rsid w:val="00822211"/>
    <w:rsid w:val="0089333C"/>
    <w:rsid w:val="008A7AC0"/>
    <w:rsid w:val="008D0D71"/>
    <w:rsid w:val="008E4A7E"/>
    <w:rsid w:val="008E73C3"/>
    <w:rsid w:val="008E7D9E"/>
    <w:rsid w:val="008F0F67"/>
    <w:rsid w:val="00921E24"/>
    <w:rsid w:val="00960A26"/>
    <w:rsid w:val="009829F4"/>
    <w:rsid w:val="00990DE7"/>
    <w:rsid w:val="00996B75"/>
    <w:rsid w:val="009D4EC6"/>
    <w:rsid w:val="009F5C1C"/>
    <w:rsid w:val="009F6BC3"/>
    <w:rsid w:val="00A0495D"/>
    <w:rsid w:val="00A35CC8"/>
    <w:rsid w:val="00A5198A"/>
    <w:rsid w:val="00A642D8"/>
    <w:rsid w:val="00A645B7"/>
    <w:rsid w:val="00A72C3E"/>
    <w:rsid w:val="00A740DD"/>
    <w:rsid w:val="00AA1C1B"/>
    <w:rsid w:val="00AA2C02"/>
    <w:rsid w:val="00AD098A"/>
    <w:rsid w:val="00AD383D"/>
    <w:rsid w:val="00AE5BAA"/>
    <w:rsid w:val="00AE7C5A"/>
    <w:rsid w:val="00B028D5"/>
    <w:rsid w:val="00B1041F"/>
    <w:rsid w:val="00B80E91"/>
    <w:rsid w:val="00BD21BA"/>
    <w:rsid w:val="00BD6CE9"/>
    <w:rsid w:val="00C05F01"/>
    <w:rsid w:val="00C066D3"/>
    <w:rsid w:val="00C31B0B"/>
    <w:rsid w:val="00C37EC0"/>
    <w:rsid w:val="00C443BD"/>
    <w:rsid w:val="00C51E71"/>
    <w:rsid w:val="00C66090"/>
    <w:rsid w:val="00C76DB7"/>
    <w:rsid w:val="00CB09A5"/>
    <w:rsid w:val="00D05225"/>
    <w:rsid w:val="00D428FD"/>
    <w:rsid w:val="00D73ECC"/>
    <w:rsid w:val="00D85634"/>
    <w:rsid w:val="00D919F2"/>
    <w:rsid w:val="00DC2826"/>
    <w:rsid w:val="00DC7D53"/>
    <w:rsid w:val="00DD3400"/>
    <w:rsid w:val="00DF694A"/>
    <w:rsid w:val="00E0015C"/>
    <w:rsid w:val="00E03B47"/>
    <w:rsid w:val="00E076F5"/>
    <w:rsid w:val="00E2350E"/>
    <w:rsid w:val="00E57A49"/>
    <w:rsid w:val="00E65521"/>
    <w:rsid w:val="00E7036E"/>
    <w:rsid w:val="00E733CB"/>
    <w:rsid w:val="00E9661B"/>
    <w:rsid w:val="00EB6726"/>
    <w:rsid w:val="00EE2FE6"/>
    <w:rsid w:val="00EE42BD"/>
    <w:rsid w:val="00EF3FBC"/>
    <w:rsid w:val="00F07B41"/>
    <w:rsid w:val="00F33F75"/>
    <w:rsid w:val="00F52ED4"/>
    <w:rsid w:val="00F7756C"/>
    <w:rsid w:val="00F77DE6"/>
    <w:rsid w:val="00FC4F2B"/>
    <w:rsid w:val="00FD1EE9"/>
    <w:rsid w:val="00FE48A2"/>
    <w:rsid w:val="00FF1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6D883"/>
  <w15:chartTrackingRefBased/>
  <w15:docId w15:val="{68BC2D00-606C-4891-8F99-55FD3D4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BC"/>
    <w:pPr>
      <w:spacing w:after="0" w:line="276" w:lineRule="auto"/>
      <w:jc w:val="both"/>
    </w:pPr>
    <w:rPr>
      <w:rFonts w:ascii="Times New Roman" w:hAnsi="Times New Roman"/>
      <w:sz w:val="24"/>
    </w:rPr>
  </w:style>
  <w:style w:type="paragraph" w:styleId="Balk1">
    <w:name w:val="heading 1"/>
    <w:basedOn w:val="Normal"/>
    <w:link w:val="Balk1Char"/>
    <w:uiPriority w:val="9"/>
    <w:qFormat/>
    <w:rsid w:val="00C05F01"/>
    <w:pPr>
      <w:spacing w:before="100" w:beforeAutospacing="1" w:after="100" w:afterAutospacing="1" w:line="240" w:lineRule="auto"/>
      <w:jc w:val="left"/>
      <w:outlineLvl w:val="0"/>
    </w:pPr>
    <w:rPr>
      <w:rFonts w:eastAsia="Times New Roman" w:cs="Times New Roman"/>
      <w:b/>
      <w:bCs/>
      <w:kern w:val="36"/>
      <w:sz w:val="48"/>
      <w:szCs w:val="48"/>
      <w:lang w:eastAsia="tr-TR"/>
    </w:rPr>
  </w:style>
  <w:style w:type="paragraph" w:styleId="Balk2">
    <w:name w:val="heading 2"/>
    <w:basedOn w:val="Normal"/>
    <w:link w:val="Balk2Char"/>
    <w:uiPriority w:val="9"/>
    <w:qFormat/>
    <w:rsid w:val="00C05F01"/>
    <w:pPr>
      <w:spacing w:before="100" w:beforeAutospacing="1" w:after="100" w:afterAutospacing="1" w:line="240" w:lineRule="auto"/>
      <w:jc w:val="left"/>
      <w:outlineLvl w:val="1"/>
    </w:pPr>
    <w:rPr>
      <w:rFonts w:eastAsia="Times New Roman" w:cs="Times New Roman"/>
      <w:b/>
      <w:bCs/>
      <w:sz w:val="36"/>
      <w:szCs w:val="36"/>
      <w:lang w:eastAsia="tr-TR"/>
    </w:rPr>
  </w:style>
  <w:style w:type="paragraph" w:styleId="Balk3">
    <w:name w:val="heading 3"/>
    <w:basedOn w:val="Normal"/>
    <w:link w:val="Balk3Char"/>
    <w:uiPriority w:val="9"/>
    <w:qFormat/>
    <w:rsid w:val="00C05F01"/>
    <w:pPr>
      <w:spacing w:before="100" w:beforeAutospacing="1" w:after="100" w:afterAutospacing="1" w:line="240" w:lineRule="auto"/>
      <w:jc w:val="left"/>
      <w:outlineLvl w:val="2"/>
    </w:pPr>
    <w:rPr>
      <w:rFonts w:eastAsia="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716C3"/>
  </w:style>
  <w:style w:type="character" w:customStyle="1" w:styleId="Balk1Char">
    <w:name w:val="Başlık 1 Char"/>
    <w:basedOn w:val="VarsaylanParagrafYazTipi"/>
    <w:link w:val="Balk1"/>
    <w:uiPriority w:val="9"/>
    <w:rsid w:val="00C05F0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05F0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05F0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C05F01"/>
    <w:pPr>
      <w:spacing w:before="100" w:beforeAutospacing="1" w:after="100" w:afterAutospacing="1" w:line="240" w:lineRule="auto"/>
      <w:jc w:val="left"/>
    </w:pPr>
    <w:rPr>
      <w:rFonts w:eastAsia="Times New Roman" w:cs="Times New Roman"/>
      <w:szCs w:val="24"/>
      <w:lang w:eastAsia="tr-TR"/>
    </w:rPr>
  </w:style>
  <w:style w:type="character" w:styleId="Gl">
    <w:name w:val="Strong"/>
    <w:basedOn w:val="VarsaylanParagrafYazTipi"/>
    <w:uiPriority w:val="22"/>
    <w:qFormat/>
    <w:rsid w:val="00C05F01"/>
    <w:rPr>
      <w:b/>
      <w:bCs/>
    </w:rPr>
  </w:style>
  <w:style w:type="paragraph" w:styleId="ListeParagraf">
    <w:name w:val="List Paragraph"/>
    <w:basedOn w:val="Normal"/>
    <w:uiPriority w:val="34"/>
    <w:qFormat/>
    <w:rsid w:val="00C05F01"/>
    <w:pPr>
      <w:ind w:left="720"/>
      <w:contextualSpacing/>
    </w:pPr>
  </w:style>
  <w:style w:type="character" w:customStyle="1" w:styleId="apple-converted-space">
    <w:name w:val="apple-converted-space"/>
    <w:basedOn w:val="VarsaylanParagrafYazTipi"/>
    <w:rsid w:val="00FF1C2C"/>
  </w:style>
  <w:style w:type="table" w:styleId="TabloKlavuzu">
    <w:name w:val="Table Grid"/>
    <w:basedOn w:val="NormalTablo"/>
    <w:uiPriority w:val="39"/>
    <w:rsid w:val="00A04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90DE7"/>
    <w:rPr>
      <w:color w:val="0563C1" w:themeColor="hyperlink"/>
      <w:u w:val="single"/>
    </w:rPr>
  </w:style>
  <w:style w:type="character" w:styleId="zmlenmeyenBahsetme">
    <w:name w:val="Unresolved Mention"/>
    <w:basedOn w:val="VarsaylanParagrafYazTipi"/>
    <w:uiPriority w:val="99"/>
    <w:semiHidden/>
    <w:unhideWhenUsed/>
    <w:rsid w:val="00990DE7"/>
    <w:rPr>
      <w:color w:val="605E5C"/>
      <w:shd w:val="clear" w:color="auto" w:fill="E1DFDD"/>
    </w:rPr>
  </w:style>
  <w:style w:type="character" w:styleId="zlenenKpr">
    <w:name w:val="FollowedHyperlink"/>
    <w:basedOn w:val="VarsaylanParagrafYazTipi"/>
    <w:uiPriority w:val="99"/>
    <w:semiHidden/>
    <w:unhideWhenUsed/>
    <w:rsid w:val="00A740DD"/>
    <w:rPr>
      <w:color w:val="954F72" w:themeColor="followedHyperlink"/>
      <w:u w:val="single"/>
    </w:rPr>
  </w:style>
  <w:style w:type="paragraph" w:styleId="TBal">
    <w:name w:val="TOC Heading"/>
    <w:basedOn w:val="Balk1"/>
    <w:next w:val="Normal"/>
    <w:uiPriority w:val="39"/>
    <w:unhideWhenUsed/>
    <w:qFormat/>
    <w:rsid w:val="00657A76"/>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2">
    <w:name w:val="toc 2"/>
    <w:basedOn w:val="Normal"/>
    <w:next w:val="Normal"/>
    <w:autoRedefine/>
    <w:uiPriority w:val="39"/>
    <w:unhideWhenUsed/>
    <w:rsid w:val="00657A76"/>
    <w:pPr>
      <w:spacing w:before="120"/>
      <w:ind w:left="240"/>
      <w:jc w:val="left"/>
    </w:pPr>
    <w:rPr>
      <w:rFonts w:asciiTheme="minorHAnsi" w:hAnsiTheme="minorHAnsi" w:cstheme="minorHAnsi"/>
      <w:i/>
      <w:iCs/>
      <w:sz w:val="20"/>
      <w:szCs w:val="20"/>
    </w:rPr>
  </w:style>
  <w:style w:type="paragraph" w:styleId="T1">
    <w:name w:val="toc 1"/>
    <w:basedOn w:val="Normal"/>
    <w:next w:val="Normal"/>
    <w:autoRedefine/>
    <w:uiPriority w:val="39"/>
    <w:unhideWhenUsed/>
    <w:rsid w:val="00657A76"/>
    <w:pPr>
      <w:spacing w:before="240" w:after="120"/>
      <w:jc w:val="left"/>
    </w:pPr>
    <w:rPr>
      <w:rFonts w:asciiTheme="minorHAnsi" w:hAnsiTheme="minorHAnsi" w:cstheme="minorHAnsi"/>
      <w:b/>
      <w:bCs/>
      <w:sz w:val="20"/>
      <w:szCs w:val="20"/>
    </w:rPr>
  </w:style>
  <w:style w:type="paragraph" w:styleId="T3">
    <w:name w:val="toc 3"/>
    <w:basedOn w:val="Normal"/>
    <w:next w:val="Normal"/>
    <w:autoRedefine/>
    <w:uiPriority w:val="39"/>
    <w:unhideWhenUsed/>
    <w:rsid w:val="00657A76"/>
    <w:pPr>
      <w:ind w:left="480"/>
      <w:jc w:val="left"/>
    </w:pPr>
    <w:rPr>
      <w:rFonts w:asciiTheme="minorHAnsi" w:hAnsiTheme="minorHAnsi" w:cstheme="minorHAnsi"/>
      <w:sz w:val="20"/>
      <w:szCs w:val="20"/>
    </w:rPr>
  </w:style>
  <w:style w:type="paragraph" w:styleId="T4">
    <w:name w:val="toc 4"/>
    <w:basedOn w:val="Normal"/>
    <w:next w:val="Normal"/>
    <w:autoRedefine/>
    <w:uiPriority w:val="39"/>
    <w:semiHidden/>
    <w:unhideWhenUsed/>
    <w:rsid w:val="00657A76"/>
    <w:pPr>
      <w:ind w:left="720"/>
      <w:jc w:val="left"/>
    </w:pPr>
    <w:rPr>
      <w:rFonts w:asciiTheme="minorHAnsi" w:hAnsiTheme="minorHAnsi" w:cstheme="minorHAnsi"/>
      <w:sz w:val="20"/>
      <w:szCs w:val="20"/>
    </w:rPr>
  </w:style>
  <w:style w:type="paragraph" w:styleId="T5">
    <w:name w:val="toc 5"/>
    <w:basedOn w:val="Normal"/>
    <w:next w:val="Normal"/>
    <w:autoRedefine/>
    <w:uiPriority w:val="39"/>
    <w:semiHidden/>
    <w:unhideWhenUsed/>
    <w:rsid w:val="00657A76"/>
    <w:pPr>
      <w:ind w:left="960"/>
      <w:jc w:val="left"/>
    </w:pPr>
    <w:rPr>
      <w:rFonts w:asciiTheme="minorHAnsi" w:hAnsiTheme="minorHAnsi" w:cstheme="minorHAnsi"/>
      <w:sz w:val="20"/>
      <w:szCs w:val="20"/>
    </w:rPr>
  </w:style>
  <w:style w:type="paragraph" w:styleId="T6">
    <w:name w:val="toc 6"/>
    <w:basedOn w:val="Normal"/>
    <w:next w:val="Normal"/>
    <w:autoRedefine/>
    <w:uiPriority w:val="39"/>
    <w:semiHidden/>
    <w:unhideWhenUsed/>
    <w:rsid w:val="00657A76"/>
    <w:pPr>
      <w:ind w:left="1200"/>
      <w:jc w:val="left"/>
    </w:pPr>
    <w:rPr>
      <w:rFonts w:asciiTheme="minorHAnsi" w:hAnsiTheme="minorHAnsi" w:cstheme="minorHAnsi"/>
      <w:sz w:val="20"/>
      <w:szCs w:val="20"/>
    </w:rPr>
  </w:style>
  <w:style w:type="paragraph" w:styleId="T7">
    <w:name w:val="toc 7"/>
    <w:basedOn w:val="Normal"/>
    <w:next w:val="Normal"/>
    <w:autoRedefine/>
    <w:uiPriority w:val="39"/>
    <w:semiHidden/>
    <w:unhideWhenUsed/>
    <w:rsid w:val="00657A76"/>
    <w:pPr>
      <w:ind w:left="1440"/>
      <w:jc w:val="left"/>
    </w:pPr>
    <w:rPr>
      <w:rFonts w:asciiTheme="minorHAnsi" w:hAnsiTheme="minorHAnsi" w:cstheme="minorHAnsi"/>
      <w:sz w:val="20"/>
      <w:szCs w:val="20"/>
    </w:rPr>
  </w:style>
  <w:style w:type="paragraph" w:styleId="T8">
    <w:name w:val="toc 8"/>
    <w:basedOn w:val="Normal"/>
    <w:next w:val="Normal"/>
    <w:autoRedefine/>
    <w:uiPriority w:val="39"/>
    <w:semiHidden/>
    <w:unhideWhenUsed/>
    <w:rsid w:val="00657A76"/>
    <w:pPr>
      <w:ind w:left="1680"/>
      <w:jc w:val="left"/>
    </w:pPr>
    <w:rPr>
      <w:rFonts w:asciiTheme="minorHAnsi" w:hAnsiTheme="minorHAnsi" w:cstheme="minorHAnsi"/>
      <w:sz w:val="20"/>
      <w:szCs w:val="20"/>
    </w:rPr>
  </w:style>
  <w:style w:type="paragraph" w:styleId="T9">
    <w:name w:val="toc 9"/>
    <w:basedOn w:val="Normal"/>
    <w:next w:val="Normal"/>
    <w:autoRedefine/>
    <w:uiPriority w:val="39"/>
    <w:semiHidden/>
    <w:unhideWhenUsed/>
    <w:rsid w:val="00657A76"/>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60775">
      <w:bodyDiv w:val="1"/>
      <w:marLeft w:val="0"/>
      <w:marRight w:val="0"/>
      <w:marTop w:val="0"/>
      <w:marBottom w:val="0"/>
      <w:divBdr>
        <w:top w:val="none" w:sz="0" w:space="0" w:color="auto"/>
        <w:left w:val="none" w:sz="0" w:space="0" w:color="auto"/>
        <w:bottom w:val="none" w:sz="0" w:space="0" w:color="auto"/>
        <w:right w:val="none" w:sz="0" w:space="0" w:color="auto"/>
      </w:divBdr>
    </w:div>
    <w:div w:id="1628118126">
      <w:bodyDiv w:val="1"/>
      <w:marLeft w:val="0"/>
      <w:marRight w:val="0"/>
      <w:marTop w:val="0"/>
      <w:marBottom w:val="0"/>
      <w:divBdr>
        <w:top w:val="none" w:sz="0" w:space="0" w:color="auto"/>
        <w:left w:val="none" w:sz="0" w:space="0" w:color="auto"/>
        <w:bottom w:val="none" w:sz="0" w:space="0" w:color="auto"/>
        <w:right w:val="none" w:sz="0" w:space="0" w:color="auto"/>
      </w:divBdr>
    </w:div>
    <w:div w:id="1806192940">
      <w:bodyDiv w:val="1"/>
      <w:marLeft w:val="0"/>
      <w:marRight w:val="0"/>
      <w:marTop w:val="0"/>
      <w:marBottom w:val="0"/>
      <w:divBdr>
        <w:top w:val="none" w:sz="0" w:space="0" w:color="auto"/>
        <w:left w:val="none" w:sz="0" w:space="0" w:color="auto"/>
        <w:bottom w:val="none" w:sz="0" w:space="0" w:color="auto"/>
        <w:right w:val="none" w:sz="0" w:space="0" w:color="auto"/>
      </w:divBdr>
      <w:divsChild>
        <w:div w:id="318464439">
          <w:marLeft w:val="0"/>
          <w:marRight w:val="0"/>
          <w:marTop w:val="0"/>
          <w:marBottom w:val="0"/>
          <w:divBdr>
            <w:top w:val="none" w:sz="0" w:space="0" w:color="auto"/>
            <w:left w:val="none" w:sz="0" w:space="0" w:color="auto"/>
            <w:bottom w:val="none" w:sz="0" w:space="0" w:color="auto"/>
            <w:right w:val="none" w:sz="0" w:space="0" w:color="auto"/>
          </w:divBdr>
        </w:div>
        <w:div w:id="2133478945">
          <w:marLeft w:val="0"/>
          <w:marRight w:val="0"/>
          <w:marTop w:val="0"/>
          <w:marBottom w:val="0"/>
          <w:divBdr>
            <w:top w:val="none" w:sz="0" w:space="0" w:color="auto"/>
            <w:left w:val="none" w:sz="0" w:space="0" w:color="auto"/>
            <w:bottom w:val="none" w:sz="0" w:space="0" w:color="auto"/>
            <w:right w:val="none" w:sz="0" w:space="0" w:color="auto"/>
          </w:divBdr>
        </w:div>
        <w:div w:id="1760978741">
          <w:marLeft w:val="0"/>
          <w:marRight w:val="0"/>
          <w:marTop w:val="0"/>
          <w:marBottom w:val="0"/>
          <w:divBdr>
            <w:top w:val="none" w:sz="0" w:space="0" w:color="auto"/>
            <w:left w:val="none" w:sz="0" w:space="0" w:color="auto"/>
            <w:bottom w:val="none" w:sz="0" w:space="0" w:color="auto"/>
            <w:right w:val="none" w:sz="0" w:space="0" w:color="auto"/>
          </w:divBdr>
        </w:div>
        <w:div w:id="2007173587">
          <w:marLeft w:val="0"/>
          <w:marRight w:val="0"/>
          <w:marTop w:val="0"/>
          <w:marBottom w:val="0"/>
          <w:divBdr>
            <w:top w:val="none" w:sz="0" w:space="0" w:color="auto"/>
            <w:left w:val="none" w:sz="0" w:space="0" w:color="auto"/>
            <w:bottom w:val="none" w:sz="0" w:space="0" w:color="auto"/>
            <w:right w:val="none" w:sz="0" w:space="0" w:color="auto"/>
          </w:divBdr>
        </w:div>
        <w:div w:id="2010785625">
          <w:marLeft w:val="0"/>
          <w:marRight w:val="0"/>
          <w:marTop w:val="0"/>
          <w:marBottom w:val="0"/>
          <w:divBdr>
            <w:top w:val="none" w:sz="0" w:space="0" w:color="auto"/>
            <w:left w:val="none" w:sz="0" w:space="0" w:color="auto"/>
            <w:bottom w:val="none" w:sz="0" w:space="0" w:color="auto"/>
            <w:right w:val="none" w:sz="0" w:space="0" w:color="auto"/>
          </w:divBdr>
        </w:div>
        <w:div w:id="1214342466">
          <w:marLeft w:val="0"/>
          <w:marRight w:val="0"/>
          <w:marTop w:val="0"/>
          <w:marBottom w:val="0"/>
          <w:divBdr>
            <w:top w:val="none" w:sz="0" w:space="0" w:color="auto"/>
            <w:left w:val="none" w:sz="0" w:space="0" w:color="auto"/>
            <w:bottom w:val="none" w:sz="0" w:space="0" w:color="auto"/>
            <w:right w:val="none" w:sz="0" w:space="0" w:color="auto"/>
          </w:divBdr>
        </w:div>
        <w:div w:id="2028098055">
          <w:marLeft w:val="0"/>
          <w:marRight w:val="0"/>
          <w:marTop w:val="0"/>
          <w:marBottom w:val="0"/>
          <w:divBdr>
            <w:top w:val="none" w:sz="0" w:space="0" w:color="auto"/>
            <w:left w:val="none" w:sz="0" w:space="0" w:color="auto"/>
            <w:bottom w:val="none" w:sz="0" w:space="0" w:color="auto"/>
            <w:right w:val="none" w:sz="0" w:space="0" w:color="auto"/>
          </w:divBdr>
        </w:div>
        <w:div w:id="2118481288">
          <w:marLeft w:val="0"/>
          <w:marRight w:val="0"/>
          <w:marTop w:val="0"/>
          <w:marBottom w:val="0"/>
          <w:divBdr>
            <w:top w:val="none" w:sz="0" w:space="0" w:color="auto"/>
            <w:left w:val="none" w:sz="0" w:space="0" w:color="auto"/>
            <w:bottom w:val="none" w:sz="0" w:space="0" w:color="auto"/>
            <w:right w:val="none" w:sz="0" w:space="0" w:color="auto"/>
          </w:divBdr>
        </w:div>
        <w:div w:id="1354571184">
          <w:marLeft w:val="0"/>
          <w:marRight w:val="0"/>
          <w:marTop w:val="0"/>
          <w:marBottom w:val="0"/>
          <w:divBdr>
            <w:top w:val="none" w:sz="0" w:space="0" w:color="auto"/>
            <w:left w:val="none" w:sz="0" w:space="0" w:color="auto"/>
            <w:bottom w:val="none" w:sz="0" w:space="0" w:color="auto"/>
            <w:right w:val="none" w:sz="0" w:space="0" w:color="auto"/>
          </w:divBdr>
        </w:div>
        <w:div w:id="128403036">
          <w:marLeft w:val="0"/>
          <w:marRight w:val="0"/>
          <w:marTop w:val="0"/>
          <w:marBottom w:val="0"/>
          <w:divBdr>
            <w:top w:val="none" w:sz="0" w:space="0" w:color="auto"/>
            <w:left w:val="none" w:sz="0" w:space="0" w:color="auto"/>
            <w:bottom w:val="none" w:sz="0" w:space="0" w:color="auto"/>
            <w:right w:val="none" w:sz="0" w:space="0" w:color="auto"/>
          </w:divBdr>
        </w:div>
        <w:div w:id="319191882">
          <w:marLeft w:val="0"/>
          <w:marRight w:val="0"/>
          <w:marTop w:val="0"/>
          <w:marBottom w:val="0"/>
          <w:divBdr>
            <w:top w:val="none" w:sz="0" w:space="0" w:color="auto"/>
            <w:left w:val="none" w:sz="0" w:space="0" w:color="auto"/>
            <w:bottom w:val="none" w:sz="0" w:space="0" w:color="auto"/>
            <w:right w:val="none" w:sz="0" w:space="0" w:color="auto"/>
          </w:divBdr>
        </w:div>
        <w:div w:id="284778677">
          <w:marLeft w:val="0"/>
          <w:marRight w:val="0"/>
          <w:marTop w:val="0"/>
          <w:marBottom w:val="0"/>
          <w:divBdr>
            <w:top w:val="none" w:sz="0" w:space="0" w:color="auto"/>
            <w:left w:val="none" w:sz="0" w:space="0" w:color="auto"/>
            <w:bottom w:val="none" w:sz="0" w:space="0" w:color="auto"/>
            <w:right w:val="none" w:sz="0" w:space="0" w:color="auto"/>
          </w:divBdr>
        </w:div>
        <w:div w:id="422193000">
          <w:marLeft w:val="0"/>
          <w:marRight w:val="0"/>
          <w:marTop w:val="0"/>
          <w:marBottom w:val="0"/>
          <w:divBdr>
            <w:top w:val="none" w:sz="0" w:space="0" w:color="auto"/>
            <w:left w:val="none" w:sz="0" w:space="0" w:color="auto"/>
            <w:bottom w:val="none" w:sz="0" w:space="0" w:color="auto"/>
            <w:right w:val="none" w:sz="0" w:space="0" w:color="auto"/>
          </w:divBdr>
        </w:div>
        <w:div w:id="55207170">
          <w:marLeft w:val="0"/>
          <w:marRight w:val="0"/>
          <w:marTop w:val="0"/>
          <w:marBottom w:val="0"/>
          <w:divBdr>
            <w:top w:val="none" w:sz="0" w:space="0" w:color="auto"/>
            <w:left w:val="none" w:sz="0" w:space="0" w:color="auto"/>
            <w:bottom w:val="none" w:sz="0" w:space="0" w:color="auto"/>
            <w:right w:val="none" w:sz="0" w:space="0" w:color="auto"/>
          </w:divBdr>
        </w:div>
        <w:div w:id="1775438948">
          <w:marLeft w:val="0"/>
          <w:marRight w:val="0"/>
          <w:marTop w:val="0"/>
          <w:marBottom w:val="0"/>
          <w:divBdr>
            <w:top w:val="none" w:sz="0" w:space="0" w:color="auto"/>
            <w:left w:val="none" w:sz="0" w:space="0" w:color="auto"/>
            <w:bottom w:val="none" w:sz="0" w:space="0" w:color="auto"/>
            <w:right w:val="none" w:sz="0" w:space="0" w:color="auto"/>
          </w:divBdr>
        </w:div>
        <w:div w:id="1516844549">
          <w:marLeft w:val="0"/>
          <w:marRight w:val="0"/>
          <w:marTop w:val="0"/>
          <w:marBottom w:val="0"/>
          <w:divBdr>
            <w:top w:val="none" w:sz="0" w:space="0" w:color="auto"/>
            <w:left w:val="none" w:sz="0" w:space="0" w:color="auto"/>
            <w:bottom w:val="none" w:sz="0" w:space="0" w:color="auto"/>
            <w:right w:val="none" w:sz="0" w:space="0" w:color="auto"/>
          </w:divBdr>
        </w:div>
        <w:div w:id="1561556065">
          <w:marLeft w:val="0"/>
          <w:marRight w:val="0"/>
          <w:marTop w:val="0"/>
          <w:marBottom w:val="0"/>
          <w:divBdr>
            <w:top w:val="none" w:sz="0" w:space="0" w:color="auto"/>
            <w:left w:val="none" w:sz="0" w:space="0" w:color="auto"/>
            <w:bottom w:val="none" w:sz="0" w:space="0" w:color="auto"/>
            <w:right w:val="none" w:sz="0" w:space="0" w:color="auto"/>
          </w:divBdr>
        </w:div>
        <w:div w:id="50155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kys.ahievran.edu.tr/editIyilestirmePlani?liste=1" TargetMode="External"/><Relationship Id="rId18" Type="http://schemas.openxmlformats.org/officeDocument/2006/relationships/hyperlink" Target="https://idari.ahievran.edu.tr/upload/dosya/sgdb/sgdb_ztwhr2t6.pdf" TargetMode="External"/><Relationship Id="rId26" Type="http://schemas.openxmlformats.org/officeDocument/2006/relationships/hyperlink" Target="https://sbmyo.ahievran.edu.tr/arsiv-haberler/6904-yuksekokulumuzda-danisma-kurulu-toplantisi-gerceklestirildi" TargetMode="External"/><Relationship Id="rId39" Type="http://schemas.openxmlformats.org/officeDocument/2006/relationships/hyperlink" Target="https://bkys.ahievran.edu.tr/editBirimPerformansParametresiIzleme?liste=1&amp;surecId=&amp;birimId=595&amp;yil=2025" TargetMode="External"/><Relationship Id="rId21" Type="http://schemas.openxmlformats.org/officeDocument/2006/relationships/hyperlink" Target="https://sbmyo.ahievran.edu.tr/arsiv-haberler/6824-yonetim-organizasyon-bolumu-ve-pazarlama-ve-reklamcilik-bolumu-ogrencilerinden-kan-bagisi-etkinligi" TargetMode="External"/><Relationship Id="rId34" Type="http://schemas.openxmlformats.org/officeDocument/2006/relationships/hyperlink" Target="https://sbmyo.ahievran.edu.tr/arsiv-haberler/6834-halkla-i-liskiler-ve-tanitim-bolumu-ogrencilerinden-trt-ye-ziyare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bmyo.ahievran.edu.tr/hakkimizda/tanitim/yuksekokulumuzun-tarihcesi" TargetMode="External"/><Relationship Id="rId20" Type="http://schemas.openxmlformats.org/officeDocument/2006/relationships/hyperlink" Target="https://idari.ahievran.edu.tr/sksdb/sayfa/OgrenciTopluluklariListesi/tr/2458" TargetMode="External"/><Relationship Id="rId29" Type="http://schemas.openxmlformats.org/officeDocument/2006/relationships/hyperlink" Target="https://docs.google.com/document/d/15IAmA73Je_NT1wSOzdnbZzaIzIToJcdj/edit?rtpof=true&amp;tab=t.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kys.ahievran.edu.tr/editMemnuniyetYonetimi" TargetMode="External"/><Relationship Id="rId24" Type="http://schemas.openxmlformats.org/officeDocument/2006/relationships/hyperlink" Target="https://eob.ahievran.edu.tr/" TargetMode="External"/><Relationship Id="rId32" Type="http://schemas.openxmlformats.org/officeDocument/2006/relationships/hyperlink" Target="https://aydep.ahievran.edu.tr/n/home" TargetMode="External"/><Relationship Id="rId37" Type="http://schemas.openxmlformats.org/officeDocument/2006/relationships/hyperlink" Target="https://sbmyo.ahievran.edu.tr/arsiv-haberle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bs.ahievran.edu.tr/oibs/bologna/index.aspx?lang=tr&amp;curOp=showPac&amp;curUnit=56&amp;curSunit=7725" TargetMode="External"/><Relationship Id="rId23" Type="http://schemas.openxmlformats.org/officeDocument/2006/relationships/hyperlink" Target="https://idari.ahievran.edu.tr/upload/dosya/sgdb/sgdb_ztwhr2t6.pdf" TargetMode="External"/><Relationship Id="rId28" Type="http://schemas.openxmlformats.org/officeDocument/2006/relationships/hyperlink" Target="https://obs.ahievran.edu.tr/oibs/bologna/index.aspx?lang=tr&amp;curOp=showPac&amp;curUnit=56&amp;curSunit=7725" TargetMode="External"/><Relationship Id="rId36" Type="http://schemas.openxmlformats.org/officeDocument/2006/relationships/hyperlink" Target="https://sbmyo.ahievran.edu.tr/arsiv-haberler/6833-sbmyo-da-enerji-verimliligi-konusunda-farkindalik-egitimi" TargetMode="External"/><Relationship Id="rId10" Type="http://schemas.openxmlformats.org/officeDocument/2006/relationships/hyperlink" Target="https://bkys.ahievran.edu.tr/login" TargetMode="External"/><Relationship Id="rId19" Type="http://schemas.openxmlformats.org/officeDocument/2006/relationships/hyperlink" Target="https://aydep.ahievran.edu.tr/system/login" TargetMode="External"/><Relationship Id="rId31" Type="http://schemas.openxmlformats.org/officeDocument/2006/relationships/hyperlink" Target="https://idari.ahievran.edu.tr/kalite/sayfa/Politikalarimiz/tr/25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bs.ahievran.edu.tr/oibs/bologna/index.aspx?lang=tr&amp;curOp=showPac&amp;curUnit=56&amp;curSunit=7725" TargetMode="External"/><Relationship Id="rId14" Type="http://schemas.openxmlformats.org/officeDocument/2006/relationships/hyperlink" Target="https://sbmyo.ahievran.edu.tr/akademik/pazarlama-ve-reklamcilik/halkla-i-liskiler-ve-tanitim" TargetMode="External"/><Relationship Id="rId22" Type="http://schemas.openxmlformats.org/officeDocument/2006/relationships/hyperlink" Target="https://idari.ahievran.edu.tr/upload/dosya/toplumsalkatki/toplumsalkatki_ddi2ke2u.pdf" TargetMode="External"/><Relationship Id="rId27" Type="http://schemas.openxmlformats.org/officeDocument/2006/relationships/hyperlink" Target="https://bkys.ahievran.edu.tr/anket/anasayfa" TargetMode="External"/><Relationship Id="rId30" Type="http://schemas.openxmlformats.org/officeDocument/2006/relationships/hyperlink" Target="https://docs.google.com/document/d/15IAmA73Je_NT1wSOzdnbZzaIzIToJcdj/edit?rtpof=true&amp;tab=t.0" TargetMode="External"/><Relationship Id="rId35" Type="http://schemas.openxmlformats.org/officeDocument/2006/relationships/hyperlink" Target="https://sbmyo.ahievran.edu.tr/arsiv-haberler/6844-sosyal-bilimler-myo-ve-i-i-bf-ogrencileri-man-fabrikasinda-teknik-gezi-gerceklestirdi" TargetMode="External"/><Relationship Id="rId43" Type="http://schemas.openxmlformats.org/officeDocument/2006/relationships/glossaryDocument" Target="glossary/document.xml"/><Relationship Id="rId8" Type="http://schemas.openxmlformats.org/officeDocument/2006/relationships/hyperlink" Target="https://obs.ahievran.edu.tr/oibs/bologna/index.aspx?lang=tr&amp;curOp=showPac&amp;curUnit=56&amp;curSunit=7725" TargetMode="External"/><Relationship Id="rId3" Type="http://schemas.openxmlformats.org/officeDocument/2006/relationships/styles" Target="styles.xml"/><Relationship Id="rId12" Type="http://schemas.openxmlformats.org/officeDocument/2006/relationships/hyperlink" Target="https://bkys.ahievran.edu.tr/editIyilestirmePlani?liste=1" TargetMode="External"/><Relationship Id="rId17" Type="http://schemas.openxmlformats.org/officeDocument/2006/relationships/hyperlink" Target="https://idari.ahievran.edu.tr/kutuphane" TargetMode="External"/><Relationship Id="rId25" Type="http://schemas.openxmlformats.org/officeDocument/2006/relationships/hyperlink" Target="011_Kirsehir_Ahi_Evran_Universitesi_Meslek_Yuksekokullari_Zorunlu_Is_Yeri_Staj_Yonergesi_3.pdf" TargetMode="External"/><Relationship Id="rId33" Type="http://schemas.openxmlformats.org/officeDocument/2006/relationships/hyperlink" Target="https://sbmyo.ahievran.edu.tr/arsiv-haberler/6824-yonetim-organizasyon-bolumu-ve-pazarlama-ve-reklamcilik-bolumu-ogrencilerinden-kan-bagisi-etkinligi" TargetMode="External"/><Relationship Id="rId38" Type="http://schemas.openxmlformats.org/officeDocument/2006/relationships/hyperlink" Target="https://www.instagram.com/ahisosyalbilimler_my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407DEB63D43E78F3763993B7C442A"/>
        <w:category>
          <w:name w:val="Genel"/>
          <w:gallery w:val="placeholder"/>
        </w:category>
        <w:types>
          <w:type w:val="bbPlcHdr"/>
        </w:types>
        <w:behaviors>
          <w:behavior w:val="content"/>
        </w:behaviors>
        <w:guid w:val="{96FF84F9-4E7D-4568-9FC1-B7482AFD3FCE}"/>
      </w:docPartPr>
      <w:docPartBody>
        <w:p w:rsidR="00CB3DCF" w:rsidRDefault="009E38BB" w:rsidP="009E38BB">
          <w:pPr>
            <w:pStyle w:val="1E2407DEB63D43E78F3763993B7C442A"/>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62"/>
    <w:rsid w:val="00112124"/>
    <w:rsid w:val="00185DF1"/>
    <w:rsid w:val="001C27F2"/>
    <w:rsid w:val="002874B6"/>
    <w:rsid w:val="002B6FD8"/>
    <w:rsid w:val="00301CF9"/>
    <w:rsid w:val="003B492E"/>
    <w:rsid w:val="00410E62"/>
    <w:rsid w:val="00445EE9"/>
    <w:rsid w:val="004C3EEE"/>
    <w:rsid w:val="005A031D"/>
    <w:rsid w:val="005C20B5"/>
    <w:rsid w:val="005E7A54"/>
    <w:rsid w:val="005F5D53"/>
    <w:rsid w:val="005F77BE"/>
    <w:rsid w:val="00696AAE"/>
    <w:rsid w:val="00773B89"/>
    <w:rsid w:val="009A072D"/>
    <w:rsid w:val="009B0490"/>
    <w:rsid w:val="009E38BB"/>
    <w:rsid w:val="00A345C6"/>
    <w:rsid w:val="00A41862"/>
    <w:rsid w:val="00A41B90"/>
    <w:rsid w:val="00A820E6"/>
    <w:rsid w:val="00C33A4A"/>
    <w:rsid w:val="00C37CDB"/>
    <w:rsid w:val="00CB3DCF"/>
    <w:rsid w:val="00CF71E9"/>
    <w:rsid w:val="00DD30B6"/>
    <w:rsid w:val="00DF7E8B"/>
    <w:rsid w:val="00E34871"/>
    <w:rsid w:val="00F26CE9"/>
    <w:rsid w:val="00F83AC5"/>
    <w:rsid w:val="00F924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E38BB"/>
  </w:style>
  <w:style w:type="paragraph" w:customStyle="1" w:styleId="1E2407DEB63D43E78F3763993B7C442A">
    <w:name w:val="1E2407DEB63D43E78F3763993B7C442A"/>
    <w:rsid w:val="009E38BB"/>
  </w:style>
  <w:style w:type="paragraph" w:customStyle="1" w:styleId="0737D9A42A8CDE40903AFA1FF8140D6F">
    <w:name w:val="0737D9A42A8CDE40903AFA1FF8140D6F"/>
    <w:rsid w:val="009A072D"/>
    <w:pPr>
      <w:spacing w:line="278" w:lineRule="auto"/>
    </w:pPr>
    <w:rPr>
      <w:kern w:val="2"/>
      <w:sz w:val="24"/>
      <w:szCs w:val="24"/>
      <w14:ligatures w14:val="standardContextual"/>
    </w:rPr>
  </w:style>
  <w:style w:type="paragraph" w:customStyle="1" w:styleId="13D2D8211255744A83A16948D58422B4">
    <w:name w:val="13D2D8211255744A83A16948D58422B4"/>
    <w:rsid w:val="009A072D"/>
    <w:pPr>
      <w:spacing w:line="278" w:lineRule="auto"/>
    </w:pPr>
    <w:rPr>
      <w:kern w:val="2"/>
      <w:sz w:val="24"/>
      <w:szCs w:val="24"/>
      <w14:ligatures w14:val="standardContextual"/>
    </w:rPr>
  </w:style>
  <w:style w:type="paragraph" w:customStyle="1" w:styleId="8EF107139B3F0D4EBF0E2435D92864F0">
    <w:name w:val="8EF107139B3F0D4EBF0E2435D92864F0"/>
    <w:rsid w:val="009A072D"/>
    <w:pPr>
      <w:spacing w:line="278" w:lineRule="auto"/>
    </w:pPr>
    <w:rPr>
      <w:kern w:val="2"/>
      <w:sz w:val="24"/>
      <w:szCs w:val="24"/>
      <w14:ligatures w14:val="standardContextual"/>
    </w:rPr>
  </w:style>
  <w:style w:type="paragraph" w:customStyle="1" w:styleId="090618596E673545951B09CBB6AF77D2">
    <w:name w:val="090618596E673545951B09CBB6AF77D2"/>
    <w:rsid w:val="009A072D"/>
    <w:pPr>
      <w:spacing w:line="278" w:lineRule="auto"/>
    </w:pPr>
    <w:rPr>
      <w:kern w:val="2"/>
      <w:sz w:val="24"/>
      <w:szCs w:val="24"/>
      <w14:ligatures w14:val="standardContextual"/>
    </w:rPr>
  </w:style>
  <w:style w:type="paragraph" w:customStyle="1" w:styleId="32CC5C6A30B34A4796155B6C4D5BC435">
    <w:name w:val="32CC5C6A30B34A4796155B6C4D5BC435"/>
    <w:rsid w:val="009A072D"/>
    <w:pPr>
      <w:spacing w:line="278" w:lineRule="auto"/>
    </w:pPr>
    <w:rPr>
      <w:kern w:val="2"/>
      <w:sz w:val="24"/>
      <w:szCs w:val="24"/>
      <w14:ligatures w14:val="standardContextual"/>
    </w:rPr>
  </w:style>
  <w:style w:type="paragraph" w:customStyle="1" w:styleId="4B9292102E30ED499F46457AFA9CACC6">
    <w:name w:val="4B9292102E30ED499F46457AFA9CACC6"/>
    <w:rsid w:val="009A07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AAAA-D2BA-0F45-9F97-1A256350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37</Pages>
  <Words>10641</Words>
  <Characters>60657</Characters>
  <Application>Microsoft Office Word</Application>
  <DocSecurity>0</DocSecurity>
  <Lines>505</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Sibel KOYUN</cp:lastModifiedBy>
  <cp:revision>9</cp:revision>
  <dcterms:created xsi:type="dcterms:W3CDTF">2026-01-05T11:59:00Z</dcterms:created>
  <dcterms:modified xsi:type="dcterms:W3CDTF">2026-01-19T13:16:00Z</dcterms:modified>
</cp:coreProperties>
</file>